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412"/>
        <w:gridCol w:w="1442"/>
        <w:gridCol w:w="1417"/>
        <w:gridCol w:w="851"/>
        <w:gridCol w:w="2409"/>
      </w:tblGrid>
      <w:tr w:rsidR="00E04CF2" w:rsidRPr="00F92F2F" w14:paraId="6B4B46C9" w14:textId="77777777" w:rsidTr="00C2565F">
        <w:trPr>
          <w:trHeight w:val="1050"/>
        </w:trPr>
        <w:tc>
          <w:tcPr>
            <w:tcW w:w="97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  <w:hideMark/>
          </w:tcPr>
          <w:p w14:paraId="5D71A171" w14:textId="654466A4" w:rsidR="008F56E3" w:rsidRPr="00E04CF2" w:rsidRDefault="002E51F8" w:rsidP="00F92F2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ОБРАЗАЦ СТРУКТУРЕ ПОНУЂЕНЕ</w:t>
            </w:r>
            <w:r w:rsidRPr="006D6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ЦЕНЕ </w:t>
            </w:r>
            <w:r w:rsidRPr="006D67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Pr="006D67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УСЛУГЕ ТЕЛЕФОНИЈЕ</w:t>
            </w:r>
            <w:r w:rsidR="008F56E3" w:rsidRPr="00E04C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, ЈН</w:t>
            </w:r>
            <w:r w:rsidR="008F56E3" w:rsidRPr="00E04C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</w:t>
            </w:r>
            <w:r w:rsidR="00F92F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14</w:t>
            </w:r>
            <w:r w:rsidR="008F56E3" w:rsidRPr="00E04C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/</w:t>
            </w:r>
            <w:r w:rsidR="00F92F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8F56E3" w:rsidRPr="00E04C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, </w:t>
            </w:r>
            <w:r w:rsidR="008F56E3" w:rsidRPr="00E04C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>ПАРТИЈА БР.2 – МОБИЛНИ ТЕЛЕФОНИ</w:t>
            </w:r>
          </w:p>
        </w:tc>
      </w:tr>
      <w:tr w:rsidR="00E04CF2" w:rsidRPr="00F92F2F" w14:paraId="6AF0B7BA" w14:textId="77777777" w:rsidTr="00C2565F">
        <w:trPr>
          <w:trHeight w:val="825"/>
        </w:trPr>
        <w:tc>
          <w:tcPr>
            <w:tcW w:w="97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E78BF3" w14:textId="0F0EB4E4" w:rsidR="008F56E3" w:rsidRPr="00E04CF2" w:rsidRDefault="00450CEC" w:rsidP="00DC624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Напомена:</w:t>
            </w:r>
            <w:r w:rsidR="008F56E3" w:rsidRPr="00E04CF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Укупна месечна претплата за </w:t>
            </w:r>
            <w:r w:rsidR="00DC62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348</w:t>
            </w:r>
            <w:r w:rsidR="008F56E3" w:rsidRPr="00E04CF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бројева формираних кроз </w:t>
            </w:r>
            <w:r w:rsidR="00DC62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  <w:r w:rsidR="008F56E3" w:rsidRPr="00E04CF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врсте пакета и минимална месечна потрошња обавезујућа за наручиоца</w:t>
            </w:r>
          </w:p>
        </w:tc>
      </w:tr>
      <w:tr w:rsidR="00C2565F" w:rsidRPr="00E04CF2" w14:paraId="73CF8667" w14:textId="77777777" w:rsidTr="00C2565F">
        <w:trPr>
          <w:trHeight w:val="475"/>
        </w:trPr>
        <w:tc>
          <w:tcPr>
            <w:tcW w:w="3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3B3B" w14:textId="77777777" w:rsidR="00C2565F" w:rsidRPr="00E04CF2" w:rsidRDefault="00C2565F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Преплата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633" w14:textId="77777777" w:rsidR="00C2565F" w:rsidRPr="00E04CF2" w:rsidRDefault="00C2565F" w:rsidP="008F5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Пакет 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C1B" w14:textId="77777777" w:rsidR="00C2565F" w:rsidRPr="00E04CF2" w:rsidRDefault="00C2565F" w:rsidP="008F56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Пакет 2</w:t>
            </w:r>
          </w:p>
        </w:tc>
      </w:tr>
      <w:tr w:rsidR="00C2565F" w:rsidRPr="00E04CF2" w14:paraId="6A3878E5" w14:textId="77777777" w:rsidTr="00C2565F">
        <w:trPr>
          <w:trHeight w:val="693"/>
        </w:trPr>
        <w:tc>
          <w:tcPr>
            <w:tcW w:w="3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0D6F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Број минута </w:t>
            </w:r>
            <w:r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затвореној групи Наручиоца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A71" w14:textId="77777777" w:rsidR="00C2565F" w:rsidRPr="00E04CF2" w:rsidRDefault="00C2565F" w:rsidP="008F56E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B947" w14:textId="77777777" w:rsidR="00C2565F" w:rsidRPr="00E04CF2" w:rsidRDefault="00C2565F" w:rsidP="008F56E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</w:pPr>
            <w:r w:rsidRPr="00E04CF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 неограничено</w:t>
            </w:r>
          </w:p>
        </w:tc>
      </w:tr>
      <w:tr w:rsidR="00C2565F" w:rsidRPr="00E04CF2" w14:paraId="6C4516B6" w14:textId="77777777" w:rsidTr="00C2565F">
        <w:trPr>
          <w:trHeight w:val="693"/>
        </w:trPr>
        <w:tc>
          <w:tcPr>
            <w:tcW w:w="3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D910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мининуна ка свим мрежама 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F58F" w14:textId="1052AF5E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CF2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3204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CF2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неограничено</w:t>
            </w:r>
          </w:p>
        </w:tc>
      </w:tr>
      <w:tr w:rsidR="00C2565F" w:rsidRPr="00E04CF2" w14:paraId="6FF62B02" w14:textId="77777777" w:rsidTr="00C2565F">
        <w:trPr>
          <w:trHeight w:val="693"/>
        </w:trPr>
        <w:tc>
          <w:tcPr>
            <w:tcW w:w="3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455F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СМС порука ка свим мрежама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0DB9" w14:textId="5E778DE5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CF2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6599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CF2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неограничено</w:t>
            </w:r>
          </w:p>
        </w:tc>
      </w:tr>
      <w:tr w:rsidR="00C2565F" w:rsidRPr="00E04CF2" w14:paraId="7D75C571" w14:textId="77777777" w:rsidTr="00C2565F">
        <w:trPr>
          <w:trHeight w:val="693"/>
        </w:trPr>
        <w:tc>
          <w:tcPr>
            <w:tcW w:w="3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ECFA" w14:textId="77777777" w:rsidR="00C2565F" w:rsidRPr="00E04CF2" w:rsidRDefault="00C2565F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МБ за пренос података у максималној брзини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1966" w14:textId="79A00144" w:rsidR="00C2565F" w:rsidRPr="00EA383D" w:rsidRDefault="00C2565F" w:rsidP="008F56E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500MB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2B14" w14:textId="4049C839" w:rsidR="00C2565F" w:rsidRPr="00E04CF2" w:rsidRDefault="00C2565F" w:rsidP="008F56E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10</w:t>
            </w:r>
            <w:r w:rsidRPr="00E04C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 GB</w:t>
            </w:r>
          </w:p>
        </w:tc>
      </w:tr>
      <w:tr w:rsidR="00C2565F" w:rsidRPr="00E04CF2" w14:paraId="442DCFBA" w14:textId="77777777" w:rsidTr="00C2565F">
        <w:trPr>
          <w:trHeight w:val="693"/>
        </w:trPr>
        <w:tc>
          <w:tcPr>
            <w:tcW w:w="3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846" w14:textId="77777777" w:rsidR="00C2565F" w:rsidRPr="00E04CF2" w:rsidRDefault="00C2565F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КОЛИЧИНА ПАКЕТА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A199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Највише до 80 % бројева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3EF3" w14:textId="77777777" w:rsidR="00C2565F" w:rsidRPr="00E04CF2" w:rsidRDefault="00C2565F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Највише до 50 % бројева</w:t>
            </w:r>
          </w:p>
        </w:tc>
      </w:tr>
      <w:tr w:rsidR="005A2D91" w:rsidRPr="00E04CF2" w14:paraId="58626D38" w14:textId="77777777" w:rsidTr="00C2565F">
        <w:trPr>
          <w:trHeight w:val="475"/>
        </w:trPr>
        <w:tc>
          <w:tcPr>
            <w:tcW w:w="97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55D8B" w14:textId="77777777" w:rsidR="005A2D91" w:rsidRPr="00E04CF2" w:rsidRDefault="005A2D91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4CF2" w:rsidRPr="00E04CF2" w14:paraId="7C6382E2" w14:textId="77777777" w:rsidTr="00C2565F">
        <w:trPr>
          <w:trHeight w:val="693"/>
        </w:trPr>
        <w:tc>
          <w:tcPr>
            <w:tcW w:w="97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05D905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ПОНУЂЕНА ЦЕНА</w:t>
            </w:r>
          </w:p>
        </w:tc>
      </w:tr>
      <w:tr w:rsidR="00E04CF2" w:rsidRPr="00F92F2F" w14:paraId="4EA47EEC" w14:textId="77777777" w:rsidTr="00C2565F">
        <w:trPr>
          <w:trHeight w:val="1140"/>
        </w:trPr>
        <w:tc>
          <w:tcPr>
            <w:tcW w:w="225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1DD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Пакет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0535" w14:textId="77777777" w:rsidR="008F56E3" w:rsidRPr="00E04CF2" w:rsidRDefault="008F56E3" w:rsidP="0045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Месечни износ по линији (без ПДВ- 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563" w14:textId="77777777" w:rsidR="008F56E3" w:rsidRPr="00E04CF2" w:rsidRDefault="008F56E3" w:rsidP="0045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3D1D95" w14:textId="77777777" w:rsidR="008F56E3" w:rsidRPr="00E04CF2" w:rsidRDefault="008F56E3" w:rsidP="0045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Месечни износ по линији (са ПДВ- ом)</w:t>
            </w:r>
          </w:p>
        </w:tc>
      </w:tr>
      <w:tr w:rsidR="00E04CF2" w:rsidRPr="00E04CF2" w14:paraId="6BFBFA94" w14:textId="77777777" w:rsidTr="00C2565F">
        <w:trPr>
          <w:trHeight w:val="225"/>
        </w:trPr>
        <w:tc>
          <w:tcPr>
            <w:tcW w:w="225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FA81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E760" w14:textId="77777777" w:rsidR="008F56E3" w:rsidRPr="00E04CF2" w:rsidRDefault="008F56E3" w:rsidP="0045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6C6" w14:textId="77777777" w:rsidR="008F56E3" w:rsidRPr="00E04CF2" w:rsidRDefault="008F56E3" w:rsidP="0045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762F28" w14:textId="77777777" w:rsidR="008F56E3" w:rsidRPr="00E04CF2" w:rsidRDefault="008F56E3" w:rsidP="0045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E04CF2" w:rsidRPr="00E04CF2" w14:paraId="5C63FE2A" w14:textId="77777777" w:rsidTr="00C2565F">
        <w:trPr>
          <w:trHeight w:val="693"/>
        </w:trPr>
        <w:tc>
          <w:tcPr>
            <w:tcW w:w="2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F2EE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Пакет 1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559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57D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3E20D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4CF2" w:rsidRPr="00E04CF2" w14:paraId="2250F425" w14:textId="77777777" w:rsidTr="00C2565F">
        <w:trPr>
          <w:trHeight w:val="693"/>
        </w:trPr>
        <w:tc>
          <w:tcPr>
            <w:tcW w:w="2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B40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Пакет 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2F7F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C4A" w14:textId="77777777" w:rsidR="008F56E3" w:rsidRPr="00E04CF2" w:rsidRDefault="008F56E3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09280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4CF2" w:rsidRPr="00E04CF2" w14:paraId="691E0BD4" w14:textId="77777777" w:rsidTr="00C2565F">
        <w:trPr>
          <w:trHeight w:val="693"/>
        </w:trPr>
        <w:tc>
          <w:tcPr>
            <w:tcW w:w="2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31CC" w14:textId="77777777" w:rsidR="008F56E3" w:rsidRPr="00E04CF2" w:rsidRDefault="00DF129B" w:rsidP="008F56E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I </w:t>
            </w:r>
            <w:r w:rsidR="008F56E3"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58C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1572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288FC" w14:textId="77777777" w:rsidR="008F56E3" w:rsidRPr="00E04CF2" w:rsidRDefault="008F56E3" w:rsidP="008F5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6246" w:rsidRPr="00F92F2F" w14:paraId="2BECE3BC" w14:textId="77777777" w:rsidTr="00C2565F">
        <w:trPr>
          <w:trHeight w:val="600"/>
        </w:trPr>
        <w:tc>
          <w:tcPr>
            <w:tcW w:w="978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AFB7" w14:textId="76E2CB69" w:rsidR="00DC6246" w:rsidRPr="00DC6246" w:rsidRDefault="00DC6246" w:rsidP="0066325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DC6246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Интернет додаци који се активирају на захтев наручиоца</w:t>
            </w:r>
            <w:r w:rsidRPr="00DC6246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 xml:space="preserve"> </w:t>
            </w:r>
          </w:p>
          <w:p w14:paraId="48B84FD5" w14:textId="1DF556B9" w:rsidR="00DC6246" w:rsidRPr="00DC6246" w:rsidRDefault="00DC6246" w:rsidP="00663256">
            <w:pPr>
              <w:pStyle w:val="ListParagraph"/>
              <w:numPr>
                <w:ilvl w:val="0"/>
                <w:numId w:val="33"/>
              </w:numPr>
              <w:tabs>
                <w:tab w:val="clear" w:pos="1065"/>
              </w:tabs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GB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месечна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доплата без пдв-а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 једном претплатничком броју</w:t>
            </w:r>
          </w:p>
          <w:p w14:paraId="40067511" w14:textId="4C77E528" w:rsidR="00DC6246" w:rsidRPr="00DC6246" w:rsidRDefault="00DC6246" w:rsidP="00663256">
            <w:pPr>
              <w:numPr>
                <w:ilvl w:val="0"/>
                <w:numId w:val="33"/>
              </w:numPr>
              <w:tabs>
                <w:tab w:val="clear" w:pos="1065"/>
              </w:tabs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GB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месечна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доплата без пдв-а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 једном претплатничком броју</w:t>
            </w:r>
          </w:p>
          <w:p w14:paraId="3CD91FEB" w14:textId="246B67E1" w:rsidR="00DC6246" w:rsidRPr="00DC6246" w:rsidRDefault="00DC6246" w:rsidP="00663256">
            <w:pPr>
              <w:numPr>
                <w:ilvl w:val="0"/>
                <w:numId w:val="33"/>
              </w:numPr>
              <w:tabs>
                <w:tab w:val="clear" w:pos="1065"/>
              </w:tabs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GB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______________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месечна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доплата без пдв-а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 једном претплатничком броју</w:t>
            </w:r>
          </w:p>
          <w:p w14:paraId="70AA5EEC" w14:textId="1C358204" w:rsidR="00DC6246" w:rsidRPr="00DC6246" w:rsidRDefault="00DC6246" w:rsidP="00663256">
            <w:pPr>
              <w:numPr>
                <w:ilvl w:val="0"/>
                <w:numId w:val="33"/>
              </w:numPr>
              <w:tabs>
                <w:tab w:val="clear" w:pos="1065"/>
              </w:tabs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GB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________________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месечна </w:t>
            </w:r>
            <w:r w:rsidRPr="00DC62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доплата без пдв-а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 једном претплатничком броју</w:t>
            </w:r>
          </w:p>
          <w:p w14:paraId="4BC99337" w14:textId="78EF3184" w:rsidR="00DC6246" w:rsidRPr="00DC6246" w:rsidRDefault="00DC6246" w:rsidP="00663256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(износ се уписује у динарима на износ од две децимале)</w:t>
            </w:r>
          </w:p>
          <w:p w14:paraId="4E6AEBBF" w14:textId="7B073E23" w:rsidR="00DC6246" w:rsidRPr="00DC6246" w:rsidRDefault="00DC6246" w:rsidP="0066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Интернет додаци који се активирају на захтев наручиоца </w:t>
            </w:r>
            <w:r w:rsidR="006632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 улазе у критеријум за оцењивање понуда већ служе информативно за наручиоца уколико неко од запослених буде желео да активира интернет додатак.</w:t>
            </w:r>
          </w:p>
          <w:p w14:paraId="251B85E8" w14:textId="5FE7AF7C" w:rsidR="00DC6246" w:rsidRPr="00DC6246" w:rsidRDefault="00DC6246" w:rsidP="00663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</w:t>
            </w:r>
            <w:r w:rsidR="006632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 токо трајања уговора небу заинтересованих за интернет додакте понуђач са којим је закључен уговор нема право да тражи активирање интернет додатака.</w:t>
            </w:r>
          </w:p>
        </w:tc>
      </w:tr>
      <w:tr w:rsidR="00E04CF2" w:rsidRPr="00F92F2F" w14:paraId="07E57134" w14:textId="77777777" w:rsidTr="00C2565F">
        <w:trPr>
          <w:trHeight w:val="600"/>
        </w:trPr>
        <w:tc>
          <w:tcPr>
            <w:tcW w:w="978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B8AD84" w14:textId="0B65162E" w:rsidR="008F56E3" w:rsidRPr="00E04CF2" w:rsidRDefault="00534830" w:rsidP="0053483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 цену су урачунати сви зависни трошкови.</w:t>
            </w:r>
            <w:r w:rsidRPr="00E04C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                                           </w:t>
            </w:r>
            <w:r w:rsidR="008F56E3"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Критеријум је најнижа понуђена цена,</w:t>
            </w:r>
            <w:r w:rsidR="008F56E3" w:rsidRPr="00E04C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која се састоји од збира свих претплата  по линији (односно једном корисничком броју). </w:t>
            </w:r>
          </w:p>
        </w:tc>
      </w:tr>
      <w:tr w:rsidR="00E04CF2" w:rsidRPr="00F92F2F" w14:paraId="5D898C32" w14:textId="77777777" w:rsidTr="00C2565F">
        <w:trPr>
          <w:trHeight w:val="492"/>
        </w:trPr>
        <w:tc>
          <w:tcPr>
            <w:tcW w:w="978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349FFA" w14:textId="77777777" w:rsidR="008F56E3" w:rsidRPr="00E04CF2" w:rsidRDefault="008F56E3" w:rsidP="00E04C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04C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 на које ће се закључити уговор је 12 месеци</w:t>
            </w:r>
            <w:r w:rsidR="00534830" w:rsidRPr="00E04CF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                                                                            </w:t>
            </w:r>
            <w:r w:rsidR="00450CEC"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</w:t>
            </w: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говор се закључује на износ процењене вредности јавне набавке</w:t>
            </w:r>
            <w:r w:rsidR="00534830" w:rsidRPr="00E04CF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</w:p>
          <w:p w14:paraId="65E9E341" w14:textId="77777777" w:rsidR="00534830" w:rsidRPr="00E04CF2" w:rsidRDefault="00534830" w:rsidP="00E04C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Напомена: Исказана укупна вредност понуде служи за избор најповољнијег понуђача.</w:t>
            </w:r>
          </w:p>
          <w:p w14:paraId="58C01F9C" w14:textId="77777777" w:rsidR="00534830" w:rsidRPr="00E04CF2" w:rsidRDefault="00534830" w:rsidP="00E04C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04CF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Наручилац има право промене броја тражених пакета у складу са потребама интерне систематизације.</w:t>
            </w:r>
          </w:p>
        </w:tc>
      </w:tr>
    </w:tbl>
    <w:p w14:paraId="6A17E24C" w14:textId="77777777" w:rsidR="008F56E3" w:rsidRPr="00AA14D2" w:rsidRDefault="008F56E3" w:rsidP="008F56E3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31516EE7" w14:textId="77777777" w:rsidR="00DF129B" w:rsidRPr="00DF129B" w:rsidRDefault="00DF129B" w:rsidP="00DF129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DF129B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>Упутство за попуњавање  обрасца структуре цене:</w:t>
      </w:r>
    </w:p>
    <w:p w14:paraId="666D782C" w14:textId="21940F95" w:rsidR="00E62A3C" w:rsidRDefault="00DF129B" w:rsidP="00DF129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-у колону 1 потребно је уписати јединичну цену без ПДВ-а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-у колону 2 потребно је уписати стопу ПДВ-а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-у колону 3 потребно је уписати јединичну цену са ПДВ-ом, а иста вредност се добија када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се вредност из колоне 1 увећа за уписани стопу ПДВ-а из колоне 2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-у реду I потребно је уписати укупну цену без ПДВ-а која чини збир свих цена без ПДВ-а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из колоне 1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-у реду I потребно је уписати износ ПДВ-а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из колоне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2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-у реду I потребно је уписати укупну цену са ПДВ-ом, која чини збир свих цена са ПДВ-</w:t>
      </w:r>
      <w:r w:rsidRPr="00DF12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</w:t>
      </w:r>
      <w:r w:rsidRPr="00DF129B">
        <w:rPr>
          <w:rFonts w:ascii="Times New Roman" w:hAnsi="Times New Roman" w:cs="Times New Roman"/>
          <w:i/>
          <w:sz w:val="24"/>
          <w:szCs w:val="24"/>
          <w:lang w:val="sr-Latn-CS"/>
        </w:rPr>
        <w:t>ом из колоне 3</w:t>
      </w:r>
      <w:r w:rsidR="00E62A3C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14:paraId="6FDE6128" w14:textId="77777777" w:rsidR="00286B1B" w:rsidRDefault="00286B1B" w:rsidP="00DF129B">
      <w:pPr>
        <w:rPr>
          <w:rFonts w:ascii="Times New Roman" w:hAnsi="Times New Roman" w:cs="Times New Roman"/>
          <w:i/>
          <w:sz w:val="24"/>
          <w:szCs w:val="24"/>
          <w:lang w:val="sr-Latn-CS"/>
        </w:rPr>
      </w:pPr>
    </w:p>
    <w:p w14:paraId="41422195" w14:textId="77777777" w:rsidR="00286B1B" w:rsidRPr="007306C0" w:rsidRDefault="00286B1B" w:rsidP="00286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noProof/>
          <w:color w:val="000000"/>
          <w:kern w:val="2"/>
          <w:sz w:val="24"/>
          <w:lang w:val="en-GB" w:eastAsia="en-GB"/>
        </w:rPr>
      </w:pPr>
      <w:r w:rsidRPr="007306C0">
        <w:rPr>
          <w:rFonts w:ascii="Times New Roman" w:eastAsia="Arial Unicode MS" w:hAnsi="Times New Roman" w:cs="Times New Roman"/>
          <w:b/>
          <w:bCs/>
          <w:i/>
          <w:noProof/>
          <w:color w:val="000000"/>
          <w:kern w:val="2"/>
          <w:sz w:val="24"/>
          <w:lang w:val="en-GB" w:eastAsia="en-GB"/>
        </w:rPr>
        <w:t xml:space="preserve">Напомена: </w:t>
      </w:r>
    </w:p>
    <w:p w14:paraId="210F3A41" w14:textId="77777777" w:rsidR="00286B1B" w:rsidRPr="007306C0" w:rsidRDefault="00286B1B" w:rsidP="00286B1B">
      <w:pPr>
        <w:numPr>
          <w:ilvl w:val="0"/>
          <w:numId w:val="3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i/>
          <w:color w:val="000000"/>
          <w:kern w:val="2"/>
          <w:sz w:val="24"/>
          <w:lang w:val="sr-Cyrl-CS" w:eastAsia="en-GB"/>
        </w:rPr>
      </w:pPr>
      <w:r w:rsidRPr="007306C0">
        <w:rPr>
          <w:rFonts w:ascii="Times New Roman" w:eastAsia="Arial Unicode MS" w:hAnsi="Times New Roman" w:cs="Times New Roman"/>
          <w:b/>
          <w:i/>
          <w:color w:val="000000"/>
          <w:kern w:val="2"/>
          <w:sz w:val="24"/>
          <w:lang w:val="sr-Cyrl-CS" w:eastAsia="en-GB"/>
        </w:rPr>
        <w:t xml:space="preserve">Образац структуре </w:t>
      </w:r>
      <w:r>
        <w:rPr>
          <w:rFonts w:ascii="Times New Roman" w:eastAsia="Arial Unicode MS" w:hAnsi="Times New Roman" w:cs="Times New Roman"/>
          <w:b/>
          <w:i/>
          <w:color w:val="000000"/>
          <w:kern w:val="2"/>
          <w:sz w:val="24"/>
          <w:lang w:val="sr-Cyrl-RS" w:eastAsia="en-GB"/>
        </w:rPr>
        <w:t xml:space="preserve">цене </w:t>
      </w:r>
      <w:r w:rsidRPr="007306C0">
        <w:rPr>
          <w:rFonts w:ascii="Times New Roman" w:eastAsia="Arial Unicode MS" w:hAnsi="Times New Roman" w:cs="Times New Roman"/>
          <w:b/>
          <w:i/>
          <w:color w:val="000000"/>
          <w:kern w:val="2"/>
          <w:sz w:val="24"/>
          <w:lang w:val="sr-Cyrl-CS" w:eastAsia="en-GB"/>
        </w:rPr>
        <w:t>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14:paraId="603AA362" w14:textId="77777777" w:rsidR="00286B1B" w:rsidRPr="00286B1B" w:rsidRDefault="00286B1B" w:rsidP="00DF129B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sectPr w:rsidR="00286B1B" w:rsidRPr="00286B1B" w:rsidSect="00A30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0DDE3" w14:textId="77777777" w:rsidR="00F91C6D" w:rsidRDefault="00F91C6D" w:rsidP="00FD17C3">
      <w:pPr>
        <w:spacing w:after="0" w:line="240" w:lineRule="auto"/>
      </w:pPr>
      <w:r>
        <w:separator/>
      </w:r>
    </w:p>
  </w:endnote>
  <w:endnote w:type="continuationSeparator" w:id="0">
    <w:p w14:paraId="423F0540" w14:textId="77777777" w:rsidR="00F91C6D" w:rsidRDefault="00F91C6D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1E11" w14:textId="77777777" w:rsidR="00173AEE" w:rsidRDefault="00A14AB6" w:rsidP="00B62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728A6" w14:textId="77777777" w:rsidR="00173AEE" w:rsidRDefault="00F91C6D" w:rsidP="00C02C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6F3A0" w14:textId="77777777" w:rsidR="00173AEE" w:rsidRPr="00AF3288" w:rsidRDefault="00F91C6D" w:rsidP="00C02C7C">
    <w:pPr>
      <w:pStyle w:val="Footer"/>
      <w:framePr w:wrap="around" w:vAnchor="text" w:hAnchor="margin" w:xAlign="right" w:y="1"/>
      <w:rPr>
        <w:rStyle w:val="PageNumber"/>
        <w:lang w:val="sr-Cyrl-CS"/>
      </w:rPr>
    </w:pPr>
  </w:p>
  <w:p w14:paraId="51FCF7F9" w14:textId="77777777" w:rsidR="00173AEE" w:rsidRPr="00277FDD" w:rsidRDefault="00F91C6D" w:rsidP="00A303F1">
    <w:pPr>
      <w:pStyle w:val="Footer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01697" w14:textId="77777777" w:rsidR="00DF05EF" w:rsidRDefault="00DF0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F49DE" w14:textId="77777777" w:rsidR="00F91C6D" w:rsidRDefault="00F91C6D" w:rsidP="00FD17C3">
      <w:pPr>
        <w:spacing w:after="0" w:line="240" w:lineRule="auto"/>
      </w:pPr>
      <w:r>
        <w:separator/>
      </w:r>
    </w:p>
  </w:footnote>
  <w:footnote w:type="continuationSeparator" w:id="0">
    <w:p w14:paraId="16DBE743" w14:textId="77777777" w:rsidR="00F91C6D" w:rsidRDefault="00F91C6D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16DB" w14:textId="77777777" w:rsidR="00173AEE" w:rsidRDefault="00A14AB6" w:rsidP="00C52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FC352" w14:textId="77777777" w:rsidR="00173AEE" w:rsidRDefault="00F91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FA22" w14:textId="77777777" w:rsidR="00173AEE" w:rsidRDefault="00F91C6D" w:rsidP="00C52F49">
    <w:pPr>
      <w:pStyle w:val="Header"/>
      <w:framePr w:wrap="around" w:vAnchor="text" w:hAnchor="margin" w:xAlign="center" w:y="1"/>
      <w:rPr>
        <w:rStyle w:val="PageNumber"/>
      </w:rPr>
    </w:pPr>
  </w:p>
  <w:p w14:paraId="4939A0C0" w14:textId="77777777" w:rsidR="00173AEE" w:rsidRPr="003D60BD" w:rsidRDefault="00F91C6D" w:rsidP="005E7DD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98811" w14:textId="77777777" w:rsidR="00DF05EF" w:rsidRDefault="00DF0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A0E7D"/>
    <w:multiLevelType w:val="multilevel"/>
    <w:tmpl w:val="0D3A0E7D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101EAC"/>
    <w:multiLevelType w:val="hybridMultilevel"/>
    <w:tmpl w:val="1A42BC8C"/>
    <w:lvl w:ilvl="0" w:tplc="EA0C7DF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7"/>
  </w:num>
  <w:num w:numId="5">
    <w:abstractNumId w:val="25"/>
  </w:num>
  <w:num w:numId="6">
    <w:abstractNumId w:val="8"/>
  </w:num>
  <w:num w:numId="7">
    <w:abstractNumId w:val="9"/>
  </w:num>
  <w:num w:numId="8">
    <w:abstractNumId w:val="4"/>
  </w:num>
  <w:num w:numId="9">
    <w:abstractNumId w:val="14"/>
  </w:num>
  <w:num w:numId="10">
    <w:abstractNumId w:val="0"/>
  </w:num>
  <w:num w:numId="11">
    <w:abstractNumId w:val="17"/>
  </w:num>
  <w:num w:numId="12">
    <w:abstractNumId w:val="22"/>
  </w:num>
  <w:num w:numId="13">
    <w:abstractNumId w:val="1"/>
  </w:num>
  <w:num w:numId="14">
    <w:abstractNumId w:val="21"/>
  </w:num>
  <w:num w:numId="15">
    <w:abstractNumId w:val="3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5"/>
  </w:num>
  <w:num w:numId="20">
    <w:abstractNumId w:val="7"/>
  </w:num>
  <w:num w:numId="21">
    <w:abstractNumId w:val="18"/>
  </w:num>
  <w:num w:numId="22">
    <w:abstractNumId w:val="28"/>
  </w:num>
  <w:num w:numId="23">
    <w:abstractNumId w:val="6"/>
  </w:num>
  <w:num w:numId="24">
    <w:abstractNumId w:val="12"/>
  </w:num>
  <w:num w:numId="25">
    <w:abstractNumId w:val="5"/>
  </w:num>
  <w:num w:numId="26">
    <w:abstractNumId w:val="13"/>
  </w:num>
  <w:num w:numId="27">
    <w:abstractNumId w:val="16"/>
  </w:num>
  <w:num w:numId="28">
    <w:abstractNumId w:val="31"/>
  </w:num>
  <w:num w:numId="29">
    <w:abstractNumId w:val="20"/>
  </w:num>
  <w:num w:numId="30">
    <w:abstractNumId w:val="19"/>
  </w:num>
  <w:num w:numId="31">
    <w:abstractNumId w:val="26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62E74"/>
    <w:rsid w:val="0007530F"/>
    <w:rsid w:val="000A6378"/>
    <w:rsid w:val="000B5814"/>
    <w:rsid w:val="000E7B7D"/>
    <w:rsid w:val="00101498"/>
    <w:rsid w:val="00105C5C"/>
    <w:rsid w:val="00113276"/>
    <w:rsid w:val="001133F7"/>
    <w:rsid w:val="00122CDE"/>
    <w:rsid w:val="00131861"/>
    <w:rsid w:val="00164FD8"/>
    <w:rsid w:val="00177AF4"/>
    <w:rsid w:val="00191D81"/>
    <w:rsid w:val="00193753"/>
    <w:rsid w:val="00195FF6"/>
    <w:rsid w:val="001A030A"/>
    <w:rsid w:val="001D4E58"/>
    <w:rsid w:val="00203FB7"/>
    <w:rsid w:val="0024534D"/>
    <w:rsid w:val="00252120"/>
    <w:rsid w:val="00267A88"/>
    <w:rsid w:val="00286B1B"/>
    <w:rsid w:val="00287230"/>
    <w:rsid w:val="002C531F"/>
    <w:rsid w:val="002D6811"/>
    <w:rsid w:val="002E46D5"/>
    <w:rsid w:val="002E51F8"/>
    <w:rsid w:val="002F1B16"/>
    <w:rsid w:val="00320F21"/>
    <w:rsid w:val="00367D2D"/>
    <w:rsid w:val="00380D02"/>
    <w:rsid w:val="003811BE"/>
    <w:rsid w:val="003E6124"/>
    <w:rsid w:val="003F0A6C"/>
    <w:rsid w:val="00411712"/>
    <w:rsid w:val="0041537B"/>
    <w:rsid w:val="00415A45"/>
    <w:rsid w:val="004378AE"/>
    <w:rsid w:val="00450CEC"/>
    <w:rsid w:val="00486892"/>
    <w:rsid w:val="0049037C"/>
    <w:rsid w:val="00495D35"/>
    <w:rsid w:val="004973AC"/>
    <w:rsid w:val="004E399D"/>
    <w:rsid w:val="00505A69"/>
    <w:rsid w:val="00534830"/>
    <w:rsid w:val="005727CB"/>
    <w:rsid w:val="00581394"/>
    <w:rsid w:val="005A2D91"/>
    <w:rsid w:val="005B0C4A"/>
    <w:rsid w:val="005C141B"/>
    <w:rsid w:val="005E5001"/>
    <w:rsid w:val="006004A9"/>
    <w:rsid w:val="0061557E"/>
    <w:rsid w:val="00616665"/>
    <w:rsid w:val="00621AFA"/>
    <w:rsid w:val="00630235"/>
    <w:rsid w:val="006346E0"/>
    <w:rsid w:val="00663256"/>
    <w:rsid w:val="006B2F87"/>
    <w:rsid w:val="00700602"/>
    <w:rsid w:val="0074013C"/>
    <w:rsid w:val="00755AE1"/>
    <w:rsid w:val="00763932"/>
    <w:rsid w:val="00785C94"/>
    <w:rsid w:val="00787DE4"/>
    <w:rsid w:val="007D2012"/>
    <w:rsid w:val="00844D13"/>
    <w:rsid w:val="00850AB1"/>
    <w:rsid w:val="008566EC"/>
    <w:rsid w:val="00862740"/>
    <w:rsid w:val="00864A6E"/>
    <w:rsid w:val="008832ED"/>
    <w:rsid w:val="00894852"/>
    <w:rsid w:val="008D4662"/>
    <w:rsid w:val="008F56E3"/>
    <w:rsid w:val="00902B6F"/>
    <w:rsid w:val="00940D9F"/>
    <w:rsid w:val="00964E50"/>
    <w:rsid w:val="00993DBF"/>
    <w:rsid w:val="009941C4"/>
    <w:rsid w:val="009D3551"/>
    <w:rsid w:val="00A14AB6"/>
    <w:rsid w:val="00A1582F"/>
    <w:rsid w:val="00A24F9D"/>
    <w:rsid w:val="00A303F1"/>
    <w:rsid w:val="00A532C2"/>
    <w:rsid w:val="00A71962"/>
    <w:rsid w:val="00A817A2"/>
    <w:rsid w:val="00AA0286"/>
    <w:rsid w:val="00AA14D2"/>
    <w:rsid w:val="00AB0614"/>
    <w:rsid w:val="00AC0955"/>
    <w:rsid w:val="00B12D2E"/>
    <w:rsid w:val="00B16964"/>
    <w:rsid w:val="00B26BB8"/>
    <w:rsid w:val="00B443F3"/>
    <w:rsid w:val="00B50A31"/>
    <w:rsid w:val="00B75A30"/>
    <w:rsid w:val="00B8373B"/>
    <w:rsid w:val="00BA261E"/>
    <w:rsid w:val="00BB3B90"/>
    <w:rsid w:val="00BD76CF"/>
    <w:rsid w:val="00BF19CE"/>
    <w:rsid w:val="00C2565F"/>
    <w:rsid w:val="00C307C0"/>
    <w:rsid w:val="00C31A71"/>
    <w:rsid w:val="00C54FC3"/>
    <w:rsid w:val="00C57779"/>
    <w:rsid w:val="00C621FE"/>
    <w:rsid w:val="00CB5070"/>
    <w:rsid w:val="00CC5FD0"/>
    <w:rsid w:val="00CC76FB"/>
    <w:rsid w:val="00CD2768"/>
    <w:rsid w:val="00CE2B34"/>
    <w:rsid w:val="00CE7342"/>
    <w:rsid w:val="00D15E07"/>
    <w:rsid w:val="00D5185A"/>
    <w:rsid w:val="00D53BBC"/>
    <w:rsid w:val="00D61099"/>
    <w:rsid w:val="00D61982"/>
    <w:rsid w:val="00D65235"/>
    <w:rsid w:val="00DA55BB"/>
    <w:rsid w:val="00DC6246"/>
    <w:rsid w:val="00DD07AB"/>
    <w:rsid w:val="00DE369F"/>
    <w:rsid w:val="00DF05EF"/>
    <w:rsid w:val="00DF129B"/>
    <w:rsid w:val="00DF7F7E"/>
    <w:rsid w:val="00E04CF2"/>
    <w:rsid w:val="00E137E8"/>
    <w:rsid w:val="00E50839"/>
    <w:rsid w:val="00E517F9"/>
    <w:rsid w:val="00E5350F"/>
    <w:rsid w:val="00E62A3C"/>
    <w:rsid w:val="00E77AA5"/>
    <w:rsid w:val="00E8660F"/>
    <w:rsid w:val="00EA383D"/>
    <w:rsid w:val="00ED1CB3"/>
    <w:rsid w:val="00F064A2"/>
    <w:rsid w:val="00F56945"/>
    <w:rsid w:val="00F648E3"/>
    <w:rsid w:val="00F7735D"/>
    <w:rsid w:val="00F91C6D"/>
    <w:rsid w:val="00F92F2F"/>
    <w:rsid w:val="00FA4210"/>
    <w:rsid w:val="00FC062A"/>
    <w:rsid w:val="00FD17C3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91C5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6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C3"/>
  </w:style>
  <w:style w:type="paragraph" w:styleId="Footer">
    <w:name w:val="footer"/>
    <w:basedOn w:val="Normal"/>
    <w:link w:val="Footer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C3"/>
  </w:style>
  <w:style w:type="character" w:styleId="PageNumber">
    <w:name w:val="page number"/>
    <w:basedOn w:val="DefaultParagraphFont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BEF1-F28F-46F2-930B-9188B437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>Klasifikacija: Nije poslovna tajna</cp:keywords>
  <dc:description/>
  <cp:lastModifiedBy>Ilija</cp:lastModifiedBy>
  <cp:revision>8</cp:revision>
  <cp:lastPrinted>2021-02-08T07:16:00Z</cp:lastPrinted>
  <dcterms:created xsi:type="dcterms:W3CDTF">2023-02-26T21:51:00Z</dcterms:created>
  <dcterms:modified xsi:type="dcterms:W3CDTF">2024-03-11T11:34:00Z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7f481bb4-8263-4e10-a42e-487f48ae76ba</vt:lpwstr>
  </property>
  <property fmtid="{D5CDD505-2E9C-101B-9397-08002B2CF9AE}" pid="3" name="TelekomSerbiaKLASIFIKACIJA">
    <vt:lpwstr>NijePoslovnaTajna</vt:lpwstr>
  </property>
</Properties>
</file>