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0FB" w:rsidRPr="00475905" w:rsidRDefault="000D2994" w:rsidP="00AA50F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C0C0C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7590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МОДЕЛ УГОВОРА </w:t>
      </w:r>
      <w:r w:rsidRPr="0047590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O ЈАВНОЈ НАБАВЦИ  </w:t>
      </w:r>
      <w:r w:rsidRPr="004759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УСЛУГЕ </w:t>
      </w:r>
      <w:r w:rsidR="00F93A34" w:rsidRPr="004759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ТЕЛЕФОНИЈЕ</w:t>
      </w:r>
      <w:r w:rsidRPr="004759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БРОЈ ЈН </w:t>
      </w:r>
      <w:r w:rsidR="00475905" w:rsidRPr="004759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03/23</w:t>
      </w:r>
      <w:r w:rsidRPr="004759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ПАРТИЈА БР.</w:t>
      </w:r>
      <w:r w:rsidR="00F93A34" w:rsidRPr="004759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Pr="004759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</w:t>
      </w:r>
      <w:r w:rsidR="00F93A34" w:rsidRPr="004759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ФИКСНИ ТЕЛЕФОНИ</w:t>
      </w:r>
    </w:p>
    <w:p w:rsidR="00AA50FB" w:rsidRPr="00475905" w:rsidRDefault="00AA50FB" w:rsidP="00AA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A50FB" w:rsidRPr="00475905" w:rsidRDefault="00AA50FB" w:rsidP="00AA50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75905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Закључен 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RS"/>
        </w:rPr>
        <w:t>у Аранђеловцу,</w:t>
      </w:r>
      <w:r w:rsidR="004B7BC9" w:rsidRPr="00475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 </w:t>
      </w:r>
      <w:r w:rsidR="004B7BC9" w:rsidRPr="00475905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***</w:t>
      </w:r>
      <w:r w:rsidR="004B7BC9" w:rsidRPr="0047590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B7BC9" w:rsidRPr="00475905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***</w:t>
      </w:r>
      <w:r w:rsidR="00475905" w:rsidRPr="00475905">
        <w:rPr>
          <w:rFonts w:ascii="Times New Roman" w:eastAsia="Times New Roman" w:hAnsi="Times New Roman" w:cs="Times New Roman"/>
          <w:sz w:val="24"/>
          <w:szCs w:val="24"/>
          <w:lang w:val="sr-Cyrl-RS"/>
        </w:rPr>
        <w:t>.2023</w:t>
      </w:r>
      <w:r w:rsidR="004B7BC9" w:rsidRPr="00475905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године,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l-SI"/>
        </w:rPr>
        <w:t>између:</w:t>
      </w:r>
    </w:p>
    <w:p w:rsidR="00AA50FB" w:rsidRPr="00475905" w:rsidRDefault="00AA50FB" w:rsidP="00AA50FB">
      <w:pPr>
        <w:numPr>
          <w:ilvl w:val="0"/>
          <w:numId w:val="1"/>
        </w:numPr>
        <w:tabs>
          <w:tab w:val="clear" w:pos="360"/>
          <w:tab w:val="num" w:pos="18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475905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F93A34" w:rsidRPr="00475905">
        <w:rPr>
          <w:rFonts w:ascii="Times New Roman" w:hAnsi="Times New Roman" w:cs="Times New Roman"/>
          <w:sz w:val="24"/>
          <w:szCs w:val="24"/>
          <w:lang w:val="sr-Cyrl-CS"/>
        </w:rPr>
        <w:t>ЈКП „Букуља“, са седиштем у Аранђеловцу, Бранислава Нушића бр.1, ПИБ: 100900371, матични број 7113323, рачун</w:t>
      </w:r>
      <w:r w:rsidR="00F93A34" w:rsidRPr="0047590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93A34" w:rsidRPr="00475905">
        <w:rPr>
          <w:rFonts w:ascii="Times New Roman" w:hAnsi="Times New Roman" w:cs="Times New Roman"/>
          <w:sz w:val="24"/>
          <w:szCs w:val="24"/>
          <w:lang w:val="sr-Cyrl-CS"/>
        </w:rPr>
        <w:t>бр. 150-1685-30 отворен код Директне банке које заступа в.д. директора Милан Јаћимовић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у даљем тексту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l-SI"/>
        </w:rPr>
        <w:t>,</w:t>
      </w:r>
    </w:p>
    <w:p w:rsidR="006F772B" w:rsidRPr="00475905" w:rsidRDefault="00AA50FB" w:rsidP="00733D4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7590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2.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Извршилац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7590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који наступа са _____________________________________ као чланом групе </w:t>
      </w:r>
      <w:r w:rsidRPr="0047590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47590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ПИБ ____________, матични број ________________</w:t>
      </w:r>
      <w:r w:rsidRPr="00475905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.</w:t>
      </w:r>
    </w:p>
    <w:p w:rsidR="00AA50FB" w:rsidRPr="00475905" w:rsidRDefault="00AA50FB" w:rsidP="00AA50FB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47590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Уговорне стране сагласно констатују:</w:t>
      </w:r>
    </w:p>
    <w:p w:rsidR="00AA50FB" w:rsidRPr="00475905" w:rsidRDefault="00AA50FB" w:rsidP="00AA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7590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-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 наручилац, на основу Закона о јавним набавкама </w:t>
      </w:r>
      <w:r w:rsidRPr="00475905">
        <w:rPr>
          <w:rFonts w:ascii="Times New Roman" w:eastAsia="TimesNewRomanPSMT" w:hAnsi="Times New Roman" w:cs="Times New Roman"/>
          <w:kern w:val="2"/>
          <w:sz w:val="24"/>
          <w:szCs w:val="24"/>
          <w:lang w:val="sr-Latn-CS"/>
        </w:rPr>
        <w:t xml:space="preserve">(„Сл. гласник РС” бр. </w:t>
      </w:r>
      <w:r w:rsidRPr="00475905">
        <w:rPr>
          <w:rFonts w:ascii="Times New Roman" w:eastAsia="TimesNewRomanPSMT" w:hAnsi="Times New Roman" w:cs="Times New Roman"/>
          <w:kern w:val="2"/>
          <w:sz w:val="24"/>
          <w:szCs w:val="24"/>
          <w:lang w:val="sr-Cyrl-RS"/>
        </w:rPr>
        <w:t>91/2019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>) и подзаконских аката којима се уређује поступак јавне набавке, спровео поступак јавне набавке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услуге телефоније</w:t>
      </w:r>
      <w:r w:rsidR="000D2994"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93A34"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>партија бр.1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 w:rsidR="00F93A34"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>фиксни телефони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редним бројем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ЈН </w:t>
      </w:r>
      <w:r w:rsidR="00475905"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>03</w:t>
      </w:r>
      <w:r w:rsid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>/23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>и да је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донео одлуку о додели уговора број </w:t>
      </w:r>
      <w:r w:rsidRPr="0047590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********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</w:t>
      </w:r>
      <w:r w:rsidRPr="0047590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7590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>.202</w:t>
      </w:r>
      <w:r w:rsidR="00475905"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године на основу које се уговор о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набавци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услуге телефоније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>, партија бр.</w:t>
      </w:r>
      <w:r w:rsidR="00F93A34"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 w:rsidR="00F93A34"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>фиксни телефони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додељује Извршиоцу.</w:t>
      </w:r>
    </w:p>
    <w:p w:rsidR="00AA50FB" w:rsidRPr="00475905" w:rsidRDefault="00AA50FB" w:rsidP="00AA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7590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-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 </w:t>
      </w:r>
      <w:r w:rsidRPr="00475905">
        <w:rPr>
          <w:rFonts w:ascii="Times New Roman" w:eastAsia="Times New Roman" w:hAnsi="Times New Roman" w:cs="Arial"/>
          <w:sz w:val="24"/>
          <w:szCs w:val="24"/>
          <w:lang w:val="sr-Cyrl-RS"/>
        </w:rPr>
        <w:t>Извршилац</w:t>
      </w:r>
      <w:r w:rsidRPr="0047590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доставио понуду путем Портала јавних набавки,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>која чини саставни део овог уговора.</w:t>
      </w:r>
    </w:p>
    <w:p w:rsidR="00AA50FB" w:rsidRPr="00475905" w:rsidRDefault="00AA50FB" w:rsidP="00AA50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понуда </w:t>
      </w:r>
      <w:r w:rsidRPr="00475905">
        <w:rPr>
          <w:rFonts w:ascii="Times New Roman" w:eastAsia="Times New Roman" w:hAnsi="Times New Roman" w:cs="Arial"/>
          <w:sz w:val="24"/>
          <w:szCs w:val="24"/>
          <w:lang w:val="sr-Cyrl-RS"/>
        </w:rPr>
        <w:t>Извршиоца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потпуности одговара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техничкој 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спецификацији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услуга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конкурсне документације</w:t>
      </w:r>
      <w:r w:rsidRPr="00475905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A50FB" w:rsidRPr="00640F30" w:rsidRDefault="00AA50FB" w:rsidP="00AA5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1.</w:t>
      </w:r>
    </w:p>
    <w:p w:rsidR="00AA50FB" w:rsidRPr="00640F30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констатују да је Наручилац спровео поступак јавне набавке  ЈН </w:t>
      </w:r>
      <w:r w:rsidR="00475905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03</w:t>
      </w:r>
      <w:r w:rsidR="00475905"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>/23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изабрао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Извршиоца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као најповољнијег понуђача за </w:t>
      </w:r>
      <w:r w:rsidR="00F93A34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набавку услуге фиксних телефона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AA50FB" w:rsidRPr="00640F30" w:rsidRDefault="00AA50FB" w:rsidP="00AA5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2.</w:t>
      </w:r>
    </w:p>
    <w:p w:rsidR="00AA50FB" w:rsidRPr="00640F30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Предмет уговора је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регулисање међусобних права и обавеза у вези са пружањем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D2994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услуге </w:t>
      </w:r>
      <w:r w:rsidR="00F93A34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фиксних телефона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, за потребе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Наручиоца.</w:t>
      </w:r>
    </w:p>
    <w:p w:rsidR="00AA50FB" w:rsidRPr="00640F30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Предметне услуге пружају се у свему у складу са понудом понуђача која је достављена путем Портала јавних набавки и техничким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захтевима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Наручиоца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A50FB" w:rsidRPr="00640F30" w:rsidRDefault="00AA50FB" w:rsidP="00AA50F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640F3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AA50FB" w:rsidRPr="00640F30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За остале услуге које нису наведене у Обрасцу </w:t>
      </w:r>
      <w:r w:rsidR="00F93A34" w:rsidRPr="00640F3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структуре понуђене цене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примењиваће се цене из важећег ценовника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Извршиоца, а које не могу бити веће од цена из обрасца</w:t>
      </w:r>
      <w:r w:rsidR="000D2994" w:rsidRPr="00640F3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структуре понуђене цене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AA50FB" w:rsidRPr="00640F30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val="sr-Cyrl-CS"/>
        </w:rPr>
      </w:pPr>
      <w:r w:rsidRPr="00640F30">
        <w:rPr>
          <w:rFonts w:ascii="Times New Roman" w:eastAsia="Calibri" w:hAnsi="Times New Roman" w:cs="Times New Roman"/>
          <w:sz w:val="24"/>
          <w:lang w:val="sr-Latn-CS"/>
        </w:rPr>
        <w:t>Месечни износи рачуна ће се обрачунавати према стварно оствареном саобраћају у</w:t>
      </w:r>
      <w:r w:rsidRPr="00640F30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 w:rsidRPr="00640F30">
        <w:rPr>
          <w:rFonts w:ascii="Times New Roman" w:eastAsia="Calibri" w:hAnsi="Times New Roman" w:cs="Times New Roman"/>
          <w:sz w:val="24"/>
          <w:lang w:val="sr-Latn-CS"/>
        </w:rPr>
        <w:t xml:space="preserve">складу са ценама које су исказане у </w:t>
      </w:r>
      <w:r w:rsidRPr="00640F30">
        <w:rPr>
          <w:rFonts w:ascii="Times New Roman" w:eastAsia="Calibri" w:hAnsi="Times New Roman" w:cs="Times New Roman"/>
          <w:sz w:val="24"/>
          <w:lang w:val="sr-Cyrl-RS"/>
        </w:rPr>
        <w:t>о</w:t>
      </w:r>
      <w:r w:rsidRPr="00640F30">
        <w:rPr>
          <w:rFonts w:ascii="Times New Roman" w:eastAsia="Calibri" w:hAnsi="Times New Roman" w:cs="Times New Roman"/>
          <w:sz w:val="24"/>
          <w:lang w:val="sr-Latn-CS"/>
        </w:rPr>
        <w:t xml:space="preserve">брасцу </w:t>
      </w:r>
      <w:r w:rsidRPr="00640F30">
        <w:rPr>
          <w:rFonts w:ascii="Times New Roman" w:eastAsia="Calibri" w:hAnsi="Times New Roman" w:cs="Times New Roman"/>
          <w:sz w:val="24"/>
          <w:lang w:val="sr-Cyrl-RS"/>
        </w:rPr>
        <w:t>структуре понуђене цене</w:t>
      </w:r>
      <w:r w:rsidRPr="00640F30">
        <w:rPr>
          <w:rFonts w:ascii="Times New Roman" w:eastAsia="Calibri" w:hAnsi="Times New Roman" w:cs="Times New Roman"/>
          <w:sz w:val="24"/>
          <w:lang w:val="sr-Latn-CS"/>
        </w:rPr>
        <w:t xml:space="preserve"> и важећим ценовник</w:t>
      </w:r>
      <w:r w:rsidRPr="00640F30">
        <w:rPr>
          <w:rFonts w:ascii="Times New Roman" w:eastAsia="Calibri" w:hAnsi="Times New Roman" w:cs="Times New Roman"/>
          <w:sz w:val="24"/>
          <w:lang w:val="sr-Cyrl-CS"/>
        </w:rPr>
        <w:t>у</w:t>
      </w:r>
      <w:r w:rsidRPr="00640F30">
        <w:rPr>
          <w:rFonts w:ascii="Times New Roman" w:eastAsia="Calibri" w:hAnsi="Times New Roman" w:cs="Times New Roman"/>
          <w:sz w:val="24"/>
          <w:lang w:val="sr-Latn-CS"/>
        </w:rPr>
        <w:t xml:space="preserve"> </w:t>
      </w:r>
      <w:r w:rsidRPr="00640F30">
        <w:rPr>
          <w:rFonts w:ascii="Times New Roman" w:eastAsia="Calibri" w:hAnsi="Times New Roman" w:cs="Times New Roman"/>
          <w:sz w:val="24"/>
          <w:lang w:val="sr-Cyrl-RS"/>
        </w:rPr>
        <w:t>Извршиоца</w:t>
      </w:r>
      <w:r w:rsidRPr="00640F30">
        <w:rPr>
          <w:rFonts w:ascii="Times New Roman" w:eastAsia="Calibri" w:hAnsi="Times New Roman" w:cs="Times New Roman"/>
          <w:sz w:val="24"/>
          <w:lang w:val="sr-Latn-CS"/>
        </w:rPr>
        <w:t xml:space="preserve"> за остале услуге.</w:t>
      </w:r>
    </w:p>
    <w:p w:rsidR="00AA50FB" w:rsidRPr="00640F30" w:rsidRDefault="00AA50FB" w:rsidP="00AA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Извршилац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услуга се обавезује да приликом испостављања фактуре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Наручиоцу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у истој наведе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јединичне цене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свих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услуга и врсту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свих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извршених услуга.</w:t>
      </w:r>
    </w:p>
    <w:p w:rsidR="00733D47" w:rsidRPr="00640F30" w:rsidRDefault="00AA50FB" w:rsidP="00AA50F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640F30">
        <w:rPr>
          <w:rFonts w:ascii="Times New Roman" w:eastAsia="Times New Roman" w:hAnsi="Times New Roman" w:cs="Arial"/>
          <w:sz w:val="24"/>
          <w:szCs w:val="24"/>
          <w:lang w:val="sr-Cyrl-CS"/>
        </w:rPr>
        <w:t xml:space="preserve">  </w:t>
      </w:r>
      <w:r w:rsidRPr="00640F30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Цене  услуга су фиксне и непроменљиве до коначног извршења Уговора.</w:t>
      </w:r>
    </w:p>
    <w:p w:rsidR="00F93A34" w:rsidRPr="00640F30" w:rsidRDefault="00F93A34" w:rsidP="00AA50F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</w:pPr>
    </w:p>
    <w:p w:rsidR="00F93A34" w:rsidRPr="00AA6F93" w:rsidRDefault="00F93A34" w:rsidP="00AA50F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val="sr-Cyrl-CS"/>
        </w:rPr>
      </w:pPr>
    </w:p>
    <w:p w:rsidR="00AA50FB" w:rsidRPr="00640F30" w:rsidRDefault="00AA50FB" w:rsidP="00AA50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F93A34" w:rsidRPr="00640F30" w:rsidRDefault="004C0353" w:rsidP="004C03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Уговор се закључује на одређено време, на период од дана закључења уговора до утрошка обезбеђених средстава у износу од </w:t>
      </w:r>
      <w:r w:rsidR="00F93A34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600.000,00</w:t>
      </w:r>
      <w:r w:rsidR="000D2994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 без ПДВ-а, односно  </w:t>
      </w:r>
      <w:r w:rsidR="00F93A34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720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.000,00 динара са ПДВ-ом</w:t>
      </w:r>
      <w:r w:rsidR="00F93A34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A50FB" w:rsidRPr="00640F30" w:rsidRDefault="00AA50FB" w:rsidP="00F93A34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Сва плаћања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Наручиоца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по основу овог уговора могу се вршити искључиво до износа из става 1. овог члана.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</w:t>
      </w:r>
    </w:p>
    <w:p w:rsidR="00AA50FB" w:rsidRPr="00640F30" w:rsidRDefault="00AA50FB" w:rsidP="00AA50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A50FB" w:rsidRPr="00640F30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 се обавезује да Извршиоцу плаћање врши у року од 45 (четрдесетпет) дана од дана пријема исправне фактуре.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AA50FB" w:rsidRPr="00640F30" w:rsidRDefault="00AA50FB" w:rsidP="00AA5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A50FB" w:rsidRPr="00640F30" w:rsidRDefault="000D2994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Извршиалац се, нарочито, обавезује да у вршењу послова на пружању предметних услуга у свему поступа у складу са одредбама Закона о електронским комуникацијама</w:t>
      </w:r>
      <w:r w:rsidR="004C0353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("Сл. гласник РС"</w:t>
      </w:r>
      <w:r w:rsidR="00AA50FB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број 44/2010, 60/2013 - Одлука Уставног суда и 62/2014</w:t>
      </w:r>
      <w:r w:rsidR="004C0353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95/2018 – др. закон</w:t>
      </w:r>
      <w:r w:rsidR="00AA50FB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а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који се између осталог, односе и на тајност електронских комуникација.</w:t>
      </w:r>
      <w:r w:rsidR="00AA50FB"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A50FB" w:rsidRPr="00640F30" w:rsidRDefault="00AA50FB" w:rsidP="004C0353">
      <w:pPr>
        <w:tabs>
          <w:tab w:val="left" w:pos="2145"/>
          <w:tab w:val="center" w:pos="487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7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A50FB" w:rsidRPr="00640F30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Извршилац се обавезује да, за време трајања уговора, обезбеди доступност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Корисничког сервиса у циљу пружања бесплатне неопходне помоћи појединачним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корисницима, унутар групе Наручиоца, која се пружа 24 сата дневно, 7 дана у недељи.</w:t>
      </w:r>
    </w:p>
    <w:p w:rsidR="00AA50FB" w:rsidRPr="00640F30" w:rsidRDefault="00AA50FB" w:rsidP="00AA50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C0353" w:rsidRPr="00640F30" w:rsidRDefault="00AA50FB" w:rsidP="000D2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Цене из понуде се не могу мењати за све време трајања Уговора и не може се мењати ни из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каквог разлога.</w:t>
      </w:r>
    </w:p>
    <w:p w:rsidR="00AA50FB" w:rsidRPr="00640F30" w:rsidRDefault="00AA50FB" w:rsidP="00AA50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0D2994" w:rsidRPr="00640F30" w:rsidRDefault="000D2994" w:rsidP="000D29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Извршилац је обавезан да врши сталну контролу квалитета уговорених услуга фиксне телефоније и да у том смислу одреди координатора за стални контакт са представницима Наручиоца.</w:t>
      </w:r>
    </w:p>
    <w:p w:rsidR="000D2994" w:rsidRPr="00640F30" w:rsidRDefault="000D2994" w:rsidP="0078757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>Целокупна комуникација уговорних страна у вези примене одредби овог уговора вршиће се преко контакт особа.</w:t>
      </w:r>
    </w:p>
    <w:p w:rsidR="00AA50FB" w:rsidRPr="00640F30" w:rsidRDefault="00AA50FB" w:rsidP="000D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10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787572" w:rsidRPr="00640F30" w:rsidRDefault="00787572" w:rsidP="007875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Корисник услуге има право рекламације на квалитет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, Наручилац одмах обавештава Извршиоца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87572" w:rsidRPr="00640F30" w:rsidRDefault="00787572" w:rsidP="00787572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и Извршилац су сагласни да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>је трајање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рекламационог поступка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током целог периода коришћења услуга које пружа Извршилац.</w:t>
      </w:r>
    </w:p>
    <w:p w:rsidR="00AA50FB" w:rsidRPr="00640F30" w:rsidRDefault="00AA50FB" w:rsidP="00A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11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A50FB" w:rsidRPr="00640F30" w:rsidRDefault="00AA50FB" w:rsidP="00AA5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Извршилац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 обавезује да при потписивању овог уговора преда регистровану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бланко сопствену меницу, картон депонованих потписа и менично овлашћење за добро извршење посла у уговореном року, у износу од 10 % од укупне вредности уговора без ПДВ-а, у корист Наручиоца, која треба да буде са клаузулом „без протеста” , роком доспећа „по виђењу” и роком важења пет дана дужим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>од дана истека рока на који је закључен уговор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A50FB" w:rsidRPr="00640F30" w:rsidRDefault="00AA50FB" w:rsidP="00AA50F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12</w:t>
      </w:r>
      <w:r w:rsidRPr="00640F3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F93A34" w:rsidRPr="00640F30" w:rsidRDefault="00F93A34" w:rsidP="00F93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 се закључује на временски ограничен период од 12 (дванаест) месеци рачунајући од дана закључења уговора.</w:t>
      </w:r>
    </w:p>
    <w:p w:rsidR="00F93A34" w:rsidRPr="00640F30" w:rsidRDefault="00F93A34" w:rsidP="00F93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Обавезе које доспевају на плаћање у </w:t>
      </w:r>
      <w:r w:rsid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2024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години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>биће реализоване највише до износа средстава који ће бити одобрен у тим буџетским годинама за ту намеру.</w:t>
      </w:r>
    </w:p>
    <w:p w:rsidR="00AA50FB" w:rsidRPr="00640F30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</w:pPr>
      <w:r w:rsidRPr="00640F30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 xml:space="preserve">Утрошком </w:t>
      </w:r>
      <w:r w:rsidRPr="00640F30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 xml:space="preserve">износа </w:t>
      </w:r>
      <w:r w:rsidRPr="00640F30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 xml:space="preserve">средства из члана </w:t>
      </w:r>
      <w:r w:rsidR="00640F30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>4</w:t>
      </w:r>
      <w:r w:rsidRPr="00640F30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>. став 1.</w:t>
      </w:r>
      <w:r w:rsidRPr="00640F30">
        <w:rPr>
          <w:rFonts w:ascii="Times New Roman" w:eastAsia="ArialMT" w:hAnsi="Times New Roman" w:cs="Times New Roman"/>
          <w:sz w:val="24"/>
          <w:szCs w:val="24"/>
          <w:lang w:val="sr-Cyrl-RS" w:eastAsia="sr-Latn-CS"/>
        </w:rPr>
        <w:t xml:space="preserve"> </w:t>
      </w:r>
      <w:r w:rsidRPr="00640F30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>Уговор</w:t>
      </w:r>
      <w:r w:rsidRPr="00640F30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 xml:space="preserve">а, исти </w:t>
      </w:r>
      <w:r w:rsidRPr="00640F30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>аутоматски престаје да важи и пре истека периода на који је закључен, о чему</w:t>
      </w:r>
      <w:r w:rsidRPr="00640F30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 xml:space="preserve"> </w:t>
      </w:r>
      <w:r w:rsidRPr="00640F30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 xml:space="preserve">ће </w:t>
      </w:r>
      <w:r w:rsidRPr="00640F30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 xml:space="preserve">Наручилац </w:t>
      </w:r>
      <w:r w:rsidRPr="00640F30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 xml:space="preserve"> у писаној форми обавестити </w:t>
      </w:r>
      <w:r w:rsidRPr="00640F30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>Извршиоца</w:t>
      </w:r>
      <w:r w:rsidRPr="00640F30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>.</w:t>
      </w:r>
    </w:p>
    <w:p w:rsidR="00AA50FB" w:rsidRPr="00640F30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>Након истека рока на који је уговор закључен, уговор престаје да производи правно дејство.</w:t>
      </w:r>
    </w:p>
    <w:p w:rsidR="00AA50FB" w:rsidRPr="00D6225C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r w:rsidRPr="00D6225C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Уколико уговор не буде реализован до њего</w:t>
      </w:r>
      <w:r w:rsidR="00640F30" w:rsidRPr="00D6225C">
        <w:rPr>
          <w:rFonts w:ascii="Times New Roman" w:eastAsia="Times New Roman" w:hAnsi="Times New Roman" w:cs="Times New Roman"/>
          <w:sz w:val="24"/>
          <w:szCs w:val="24"/>
          <w:lang w:val="sr-Cyrl-CS"/>
        </w:rPr>
        <w:t>ве вредности из члана 4</w:t>
      </w:r>
      <w:r w:rsidRPr="00D6225C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 1. овог Уговора, Извршилац нема право да тражи испуњење уговора.</w:t>
      </w:r>
    </w:p>
    <w:bookmarkEnd w:id="0"/>
    <w:p w:rsidR="00AA50FB" w:rsidRPr="00640F30" w:rsidRDefault="00AA50FB" w:rsidP="00A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13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A50FB" w:rsidRPr="00640F30" w:rsidRDefault="00AA50FB" w:rsidP="00AA5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Свака уговорна страна може отказати Уговор са отказним роком од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>30 (тридесет) календарских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достављања писменог обавештења о отказу.</w:t>
      </w:r>
    </w:p>
    <w:p w:rsidR="00AA50FB" w:rsidRPr="00640F30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једна од уговорних страна не извршава обавезе или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регулишу облигациони односи.</w:t>
      </w:r>
    </w:p>
    <w:p w:rsidR="00AA50FB" w:rsidRPr="00640F30" w:rsidRDefault="00AA50FB" w:rsidP="00A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14</w:t>
      </w: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A50FB" w:rsidRPr="00640F30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>Измене и допуне овог Уговора се могу вршити само путем Анекса, потписаног од стране овлашћених лица уговорних страна.</w:t>
      </w:r>
    </w:p>
    <w:p w:rsidR="00AA50FB" w:rsidRPr="00640F30" w:rsidRDefault="00733D47" w:rsidP="00A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15</w:t>
      </w:r>
      <w:r w:rsidR="00AA50FB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A50FB" w:rsidRPr="00640F30" w:rsidRDefault="00AA50FB" w:rsidP="00AA50FB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На сва питања која нису регулисана овим Уговором примењиваће се одредбе Закона о облигационим односима, Закон о електронским комуникацијама и и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остали релавантни позитивно правни прописи који регулишу ову област.</w:t>
      </w:r>
    </w:p>
    <w:p w:rsidR="00AA50FB" w:rsidRPr="00640F30" w:rsidRDefault="00733D47" w:rsidP="00A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1" w:name="_Toc306315457"/>
      <w:bookmarkStart w:id="2" w:name="_Toc306316467"/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16</w:t>
      </w:r>
      <w:r w:rsidR="00AA50FB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bookmarkEnd w:id="1"/>
      <w:bookmarkEnd w:id="2"/>
    </w:p>
    <w:p w:rsidR="004C0353" w:rsidRPr="00640F30" w:rsidRDefault="00AA50FB" w:rsidP="004C035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3" w:name="_Toc306315458"/>
      <w:bookmarkStart w:id="4" w:name="_Toc306316468"/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 ступа на снагу даном потписивања од стране овлашћених представника уговорних страна.</w:t>
      </w:r>
      <w:bookmarkEnd w:id="3"/>
      <w:bookmarkEnd w:id="4"/>
    </w:p>
    <w:p w:rsidR="00AA50FB" w:rsidRPr="00640F30" w:rsidRDefault="00733D47" w:rsidP="00AA50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7BC9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17</w:t>
      </w:r>
      <w:r w:rsidR="00AA50FB" w:rsidRPr="00640F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C0353" w:rsidRPr="00640F30" w:rsidRDefault="00AA50FB" w:rsidP="00802D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 је сачињен у 6 ( шест ) истоветних промерака, од којих су по 3 ( три ) за сваку уговорну страну.</w:t>
      </w:r>
    </w:p>
    <w:p w:rsidR="00802DA0" w:rsidRPr="00640F30" w:rsidRDefault="00802DA0" w:rsidP="00802D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02DA0" w:rsidRPr="00640F30" w:rsidRDefault="00802DA0" w:rsidP="00802D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C0353" w:rsidRPr="00640F30" w:rsidRDefault="004C0353" w:rsidP="004C03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ЗА ИЗВРШИОЦА: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 w:rsidR="00F93A34"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ru-RU"/>
        </w:rPr>
        <w:t>ЗА НАРУЧИОЦА</w:t>
      </w:r>
    </w:p>
    <w:p w:rsidR="004C0353" w:rsidRPr="00640F30" w:rsidRDefault="004C0353" w:rsidP="004C03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C0353" w:rsidRPr="00640F30" w:rsidRDefault="004C0353" w:rsidP="00802DA0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_________________________  </w:t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40F3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</w:t>
      </w:r>
      <w:r w:rsidRPr="00640F30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**********************</w:t>
      </w:r>
    </w:p>
    <w:p w:rsidR="004C0353" w:rsidRPr="00640F30" w:rsidRDefault="004C0353" w:rsidP="00F93A34">
      <w:pPr>
        <w:tabs>
          <w:tab w:val="left" w:pos="36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</w:t>
      </w:r>
      <w:r w:rsidR="00F93A34" w:rsidRPr="00640F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Милан Јаћимовић</w:t>
      </w:r>
    </w:p>
    <w:p w:rsidR="004C0353" w:rsidRPr="00640F30" w:rsidRDefault="004C0353" w:rsidP="004C0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Напомена: Модел уговора није потребно потписивати и печатирати. </w:t>
      </w:r>
    </w:p>
    <w:p w:rsidR="004C0353" w:rsidRPr="00640F30" w:rsidRDefault="004C0353" w:rsidP="004C0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Модел уговора понуђач није у обавези да доставља у оквиру своје е-понуде.</w:t>
      </w:r>
    </w:p>
    <w:p w:rsidR="004C0353" w:rsidRPr="00640F30" w:rsidRDefault="004C0353" w:rsidP="004C0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640F30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Модели уговора служе да се понуђачи упознају са уговором који ће бити закључени са најповољнијим понуђачем и понуђачи подношењем понуде се саглашавају да прихватају модел уговора.</w:t>
      </w:r>
    </w:p>
    <w:p w:rsidR="004C0353" w:rsidRPr="00AA6F93" w:rsidRDefault="004C0353" w:rsidP="004C0353">
      <w:pPr>
        <w:rPr>
          <w:color w:val="FF0000"/>
          <w:lang w:val="sr-Cyrl-RS"/>
        </w:rPr>
      </w:pPr>
    </w:p>
    <w:sectPr w:rsidR="004C0353" w:rsidRPr="00AA6F93" w:rsidSect="00733D47">
      <w:footerReference w:type="default" r:id="rId7"/>
      <w:pgSz w:w="12240" w:h="15840"/>
      <w:pgMar w:top="284" w:right="1440" w:bottom="851" w:left="1440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909" w:rsidRDefault="00212909" w:rsidP="004C0353">
      <w:pPr>
        <w:spacing w:after="0" w:line="240" w:lineRule="auto"/>
      </w:pPr>
      <w:r>
        <w:separator/>
      </w:r>
    </w:p>
  </w:endnote>
  <w:endnote w:type="continuationSeparator" w:id="0">
    <w:p w:rsidR="00212909" w:rsidRDefault="00212909" w:rsidP="004C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53" w:rsidRPr="004C0353" w:rsidRDefault="004C0353">
    <w:pPr>
      <w:pStyle w:val="Footer"/>
      <w:rPr>
        <w:rFonts w:ascii="Times New Roman" w:hAnsi="Times New Roman" w:cs="Times New Roman"/>
      </w:rPr>
    </w:pPr>
    <w:r>
      <w:tab/>
    </w:r>
    <w:r w:rsidRPr="004C0353">
      <w:rPr>
        <w:rFonts w:ascii="Times New Roman" w:hAnsi="Times New Roman" w:cs="Times New Roman"/>
      </w:rPr>
      <w:fldChar w:fldCharType="begin"/>
    </w:r>
    <w:r w:rsidRPr="004C0353">
      <w:rPr>
        <w:rFonts w:ascii="Times New Roman" w:hAnsi="Times New Roman" w:cs="Times New Roman"/>
      </w:rPr>
      <w:instrText xml:space="preserve"> PAGE   \* MERGEFORMAT </w:instrText>
    </w:r>
    <w:r w:rsidRPr="004C0353">
      <w:rPr>
        <w:rFonts w:ascii="Times New Roman" w:hAnsi="Times New Roman" w:cs="Times New Roman"/>
      </w:rPr>
      <w:fldChar w:fldCharType="separate"/>
    </w:r>
    <w:r w:rsidR="00D6225C">
      <w:rPr>
        <w:rFonts w:ascii="Times New Roman" w:hAnsi="Times New Roman" w:cs="Times New Roman"/>
        <w:noProof/>
      </w:rPr>
      <w:t>3</w:t>
    </w:r>
    <w:r w:rsidRPr="004C0353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909" w:rsidRDefault="00212909" w:rsidP="004C0353">
      <w:pPr>
        <w:spacing w:after="0" w:line="240" w:lineRule="auto"/>
      </w:pPr>
      <w:r>
        <w:separator/>
      </w:r>
    </w:p>
  </w:footnote>
  <w:footnote w:type="continuationSeparator" w:id="0">
    <w:p w:rsidR="00212909" w:rsidRDefault="00212909" w:rsidP="004C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934BC"/>
    <w:multiLevelType w:val="hybridMultilevel"/>
    <w:tmpl w:val="5B309DB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48"/>
    <w:rsid w:val="00020258"/>
    <w:rsid w:val="000D2994"/>
    <w:rsid w:val="00201F4D"/>
    <w:rsid w:val="00212909"/>
    <w:rsid w:val="002B1EAB"/>
    <w:rsid w:val="00456AE5"/>
    <w:rsid w:val="00475905"/>
    <w:rsid w:val="004B7BC9"/>
    <w:rsid w:val="004C0353"/>
    <w:rsid w:val="00640F30"/>
    <w:rsid w:val="006F772B"/>
    <w:rsid w:val="00733D47"/>
    <w:rsid w:val="00787572"/>
    <w:rsid w:val="00802DA0"/>
    <w:rsid w:val="008B4248"/>
    <w:rsid w:val="00AA50FB"/>
    <w:rsid w:val="00AA6F93"/>
    <w:rsid w:val="00AB71B9"/>
    <w:rsid w:val="00AE6831"/>
    <w:rsid w:val="00D6225C"/>
    <w:rsid w:val="00F9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44AD40-D4BB-4978-9DF2-F154CCD4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53"/>
  </w:style>
  <w:style w:type="paragraph" w:styleId="Footer">
    <w:name w:val="footer"/>
    <w:basedOn w:val="Normal"/>
    <w:link w:val="FooterChar"/>
    <w:uiPriority w:val="99"/>
    <w:unhideWhenUsed/>
    <w:rsid w:val="004C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12</cp:revision>
  <dcterms:created xsi:type="dcterms:W3CDTF">2021-04-07T21:36:00Z</dcterms:created>
  <dcterms:modified xsi:type="dcterms:W3CDTF">2023-03-07T10:30:00Z</dcterms:modified>
</cp:coreProperties>
</file>