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A6" w:rsidRPr="000B1DA6" w:rsidRDefault="000B1DA6" w:rsidP="000B1D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МОДЕЛ УГОВОРА О ЈАВНОЈ НАБАВЦИ  УСЛУГЕ</w:t>
      </w:r>
    </w:p>
    <w:p w:rsidR="000B1DA6" w:rsidRPr="00E47E30" w:rsidRDefault="000B1DA6" w:rsidP="000B1D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0B1DA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ПРЕГЛЕДА ВОДЕ ЗА ПИЋЕ,  ЈН </w:t>
      </w:r>
      <w:r w:rsidR="0026139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05</w:t>
      </w:r>
      <w:r w:rsidRPr="000B1DA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/</w:t>
      </w:r>
      <w:r w:rsidRPr="000B1D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E47E3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3</w:t>
      </w:r>
    </w:p>
    <w:p w:rsidR="000B1DA6" w:rsidRPr="000B1DA6" w:rsidRDefault="000B1DA6" w:rsidP="000B1DA6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Cs/>
          <w:sz w:val="24"/>
          <w:szCs w:val="24"/>
          <w:lang w:val="sr-Cyrl-RS"/>
        </w:rPr>
        <w:t>Закључен дана</w:t>
      </w:r>
      <w:r w:rsidRPr="000B1DA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***</w:t>
      </w:r>
      <w:r w:rsidRPr="000B1DA6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Pr="000B1DA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***</w:t>
      </w:r>
      <w:r w:rsidRPr="000B1DA6">
        <w:rPr>
          <w:rFonts w:ascii="Times New Roman" w:hAnsi="Times New Roman" w:cs="Times New Roman"/>
          <w:bCs/>
          <w:sz w:val="24"/>
          <w:szCs w:val="24"/>
          <w:lang w:val="sr-Cyrl-RS"/>
        </w:rPr>
        <w:t>.202</w:t>
      </w:r>
      <w:r w:rsidR="00E47E30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Pr="000B1DA6">
        <w:rPr>
          <w:rFonts w:ascii="Times New Roman" w:hAnsi="Times New Roman" w:cs="Times New Roman"/>
          <w:bCs/>
          <w:sz w:val="24"/>
          <w:szCs w:val="24"/>
          <w:lang w:val="sr-Cyrl-RS"/>
        </w:rPr>
        <w:t>.године  између у</w:t>
      </w:r>
      <w:proofErr w:type="spellStart"/>
      <w:r w:rsidRPr="000B1DA6">
        <w:rPr>
          <w:rFonts w:ascii="Times New Roman" w:hAnsi="Times New Roman" w:cs="Times New Roman"/>
          <w:bCs/>
          <w:sz w:val="24"/>
          <w:szCs w:val="24"/>
          <w:lang w:val="sr-Cyrl-CS"/>
        </w:rPr>
        <w:t>говорн</w:t>
      </w:r>
      <w:proofErr w:type="spellEnd"/>
      <w:r w:rsidRPr="000B1DA6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Pr="000B1DA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стран</w:t>
      </w:r>
      <w:r w:rsidRPr="000B1DA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0B1DA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:</w:t>
      </w:r>
    </w:p>
    <w:p w:rsidR="000B1DA6" w:rsidRPr="000B1DA6" w:rsidRDefault="000B1DA6" w:rsidP="000B1DA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l-SI"/>
        </w:rPr>
      </w:pPr>
      <w:r w:rsidRPr="00692A78">
        <w:rPr>
          <w:rFonts w:ascii="Times New Roman" w:hAnsi="Times New Roman" w:cs="Times New Roman"/>
          <w:b/>
          <w:sz w:val="24"/>
          <w:szCs w:val="24"/>
          <w:lang w:val="sl-SI"/>
        </w:rPr>
        <w:t>Ј</w:t>
      </w:r>
      <w:r w:rsidRPr="00692A78">
        <w:rPr>
          <w:rFonts w:ascii="Times New Roman" w:hAnsi="Times New Roman" w:cs="Times New Roman"/>
          <w:b/>
          <w:sz w:val="24"/>
          <w:szCs w:val="24"/>
          <w:lang w:val="ru-RU"/>
        </w:rPr>
        <w:t>КП „БУКУЉА“</w:t>
      </w:r>
      <w:r w:rsidRPr="00692A78">
        <w:rPr>
          <w:rFonts w:ascii="Times New Roman" w:hAnsi="Times New Roman" w:cs="Times New Roman"/>
          <w:b/>
          <w:sz w:val="24"/>
          <w:szCs w:val="24"/>
          <w:lang w:val="sl-SI"/>
        </w:rPr>
        <w:t>,</w:t>
      </w:r>
      <w:r w:rsidRPr="00692A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Аранђеловац,  ул. Бранислава Нушића бр.1, ПИБ: 100900371, матични број: 7113323, рачун бр. 150-1685-30 отворен код </w:t>
      </w:r>
      <w:r w:rsidRPr="000B1DA6">
        <w:rPr>
          <w:rFonts w:ascii="Times New Roman" w:hAnsi="Times New Roman" w:cs="Times New Roman"/>
          <w:sz w:val="24"/>
          <w:szCs w:val="24"/>
          <w:lang w:val="sr-Cyrl-RS"/>
        </w:rPr>
        <w:t>Директне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 банке, које заступа </w:t>
      </w:r>
      <w:proofErr w:type="spellStart"/>
      <w:r w:rsidRPr="000B1DA6">
        <w:rPr>
          <w:rFonts w:ascii="Times New Roman" w:hAnsi="Times New Roman" w:cs="Times New Roman"/>
          <w:sz w:val="24"/>
          <w:szCs w:val="24"/>
          <w:lang w:val="sr-Cyrl-CS"/>
        </w:rPr>
        <w:t>в.д</w:t>
      </w:r>
      <w:proofErr w:type="spellEnd"/>
      <w:r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. директора </w:t>
      </w:r>
      <w:r w:rsidR="005E3046">
        <w:rPr>
          <w:rFonts w:ascii="Times New Roman" w:hAnsi="Times New Roman" w:cs="Times New Roman"/>
          <w:sz w:val="24"/>
          <w:szCs w:val="24"/>
          <w:lang w:val="sr-Cyrl-RS"/>
        </w:rPr>
        <w:t xml:space="preserve">Милан </w:t>
      </w:r>
      <w:proofErr w:type="spellStart"/>
      <w:r w:rsidR="005E3046">
        <w:rPr>
          <w:rFonts w:ascii="Times New Roman" w:hAnsi="Times New Roman" w:cs="Times New Roman"/>
          <w:sz w:val="24"/>
          <w:szCs w:val="24"/>
          <w:lang w:val="sr-Cyrl-RS"/>
        </w:rPr>
        <w:t>Јаћимовић</w:t>
      </w:r>
      <w:proofErr w:type="spellEnd"/>
      <w:r w:rsidRPr="000B1DA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0B1DA6">
        <w:rPr>
          <w:rFonts w:ascii="Times New Roman" w:hAnsi="Times New Roman" w:cs="Times New Roman"/>
          <w:sz w:val="24"/>
          <w:szCs w:val="24"/>
          <w:lang w:val="sl-SI"/>
        </w:rPr>
        <w:t xml:space="preserve"> у даљем тексту 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Pr="000B1DA6">
        <w:rPr>
          <w:rFonts w:ascii="Times New Roman" w:hAnsi="Times New Roman" w:cs="Times New Roman"/>
          <w:sz w:val="24"/>
          <w:szCs w:val="24"/>
          <w:lang w:val="sl-SI"/>
        </w:rPr>
        <w:t>,</w:t>
      </w:r>
    </w:p>
    <w:p w:rsidR="000B1DA6" w:rsidRPr="005E3046" w:rsidRDefault="000B1DA6" w:rsidP="000B1DA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___________________, које заступа директор _______________, у даљем тексту Извршилац, </w:t>
      </w:r>
      <w:r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>који наступа са______________________ као чланом групе</w:t>
      </w:r>
      <w:r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>ПИБ ____________, матични број ________________</w:t>
      </w:r>
      <w:r w:rsidRPr="000B1DA6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5E3046" w:rsidRPr="005E3046" w:rsidRDefault="005E304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5E3046"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Уговорне стране констатују:  </w:t>
      </w:r>
    </w:p>
    <w:p w:rsidR="005E3046" w:rsidRPr="005E3046" w:rsidRDefault="005E304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5E3046">
        <w:rPr>
          <w:rFonts w:ascii="Times New Roman" w:hAnsi="Times New Roman" w:cs="Times New Roman"/>
          <w:sz w:val="24"/>
          <w:szCs w:val="24"/>
          <w:lang w:val="sr-Cyrl-CS"/>
        </w:rPr>
        <w:t>•</w:t>
      </w:r>
      <w:r w:rsidRPr="005E304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да је Наручилац на основу члана 52. Закона о јавним набавкама (''Сл. гласник РС'' бр. 91/2019) и на основу позива за подношење понуда спровео отворени поступак јавне набавке услуга;  </w:t>
      </w:r>
    </w:p>
    <w:p w:rsidR="005E3046" w:rsidRPr="005E3046" w:rsidRDefault="005E304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5E3046">
        <w:rPr>
          <w:rFonts w:ascii="Times New Roman" w:hAnsi="Times New Roman" w:cs="Times New Roman"/>
          <w:sz w:val="24"/>
          <w:szCs w:val="24"/>
          <w:lang w:val="sr-Cyrl-CS"/>
        </w:rPr>
        <w:t>•</w:t>
      </w:r>
      <w:r w:rsidRPr="005E304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да је Извршилац путем Портала јавних набавки доставио понуду и која је саставни је део овог уговора;  </w:t>
      </w:r>
    </w:p>
    <w:p w:rsidR="005E3046" w:rsidRPr="000B1DA6" w:rsidRDefault="005E304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5E3046">
        <w:rPr>
          <w:rFonts w:ascii="Times New Roman" w:hAnsi="Times New Roman" w:cs="Times New Roman"/>
          <w:sz w:val="24"/>
          <w:szCs w:val="24"/>
          <w:lang w:val="sr-Cyrl-CS"/>
        </w:rPr>
        <w:t>•</w:t>
      </w:r>
      <w:r w:rsidRPr="005E3046">
        <w:rPr>
          <w:rFonts w:ascii="Times New Roman" w:hAnsi="Times New Roman" w:cs="Times New Roman"/>
          <w:sz w:val="24"/>
          <w:szCs w:val="24"/>
          <w:lang w:val="sr-Cyrl-CS"/>
        </w:rPr>
        <w:tab/>
        <w:t>да је Наручилац у складу са чл. 146 Закона о јавним набавкама, на основу понуде Извршиоца и Одлуке о додели уговора бр. 04-**** од *****.*****.202</w:t>
      </w:r>
      <w:r w:rsidR="00E47E30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5E3046">
        <w:rPr>
          <w:rFonts w:ascii="Times New Roman" w:hAnsi="Times New Roman" w:cs="Times New Roman"/>
          <w:sz w:val="24"/>
          <w:szCs w:val="24"/>
          <w:lang w:val="sr-Cyrl-CS"/>
        </w:rPr>
        <w:t>. године, изабрао Извршиоца за закључење уговора о јавној набавци.</w:t>
      </w:r>
    </w:p>
    <w:p w:rsidR="000B1DA6" w:rsidRDefault="000B1DA6" w:rsidP="0070386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1.</w:t>
      </w:r>
    </w:p>
    <w:p w:rsidR="000B1DA6" w:rsidRPr="000B1DA6" w:rsidRDefault="005E304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1.1.</w:t>
      </w:r>
      <w:r w:rsidRPr="005E3046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Предмет уговора је сукцесивна набавка </w:t>
      </w:r>
      <w:r w:rsidRPr="00692A78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>услуге прегледа воде за пиће</w:t>
      </w:r>
      <w:r w:rsidRPr="005E3046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, у свему према понуди извршиоца достављене путем Портала јавних набавки, која је изабрана као најповољнија од стране Наручиоца, а која чини саставни део овог уговора.</w:t>
      </w:r>
      <w:r w:rsidR="004E636B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. Предмет уговора је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регулисање међусобних права и обавеза у вези са пружањем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прегледа воде за пиће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, за потребе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Наручиоца.</w:t>
      </w:r>
    </w:p>
    <w:p w:rsidR="005E3046" w:rsidRPr="005E3046" w:rsidRDefault="005E3046" w:rsidP="0070386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E304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2.</w:t>
      </w:r>
    </w:p>
    <w:p w:rsidR="005E3046" w:rsidRPr="005E3046" w:rsidRDefault="005E304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5E3046">
        <w:rPr>
          <w:rFonts w:ascii="Times New Roman" w:hAnsi="Times New Roman" w:cs="Times New Roman"/>
          <w:sz w:val="24"/>
          <w:szCs w:val="24"/>
          <w:lang w:val="sr-Cyrl-CS"/>
        </w:rPr>
        <w:t xml:space="preserve">.1. Укупна вредност овог Уговора је </w:t>
      </w:r>
      <w:r w:rsidRPr="005E3046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E47E30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5E3046">
        <w:rPr>
          <w:rFonts w:ascii="Times New Roman" w:hAnsi="Times New Roman" w:cs="Times New Roman"/>
          <w:sz w:val="24"/>
          <w:szCs w:val="24"/>
          <w:lang w:val="sr-Cyrl-RS"/>
        </w:rPr>
        <w:t>00.000,00</w:t>
      </w:r>
      <w:r w:rsidRPr="005E3046">
        <w:rPr>
          <w:rFonts w:ascii="Times New Roman" w:hAnsi="Times New Roman" w:cs="Times New Roman"/>
          <w:sz w:val="24"/>
          <w:szCs w:val="24"/>
          <w:lang w:val="ru-RU"/>
        </w:rPr>
        <w:t xml:space="preserve"> динара</w:t>
      </w:r>
      <w:r w:rsidRPr="005E3046">
        <w:rPr>
          <w:rFonts w:ascii="Times New Roman" w:hAnsi="Times New Roman" w:cs="Times New Roman"/>
          <w:sz w:val="24"/>
          <w:szCs w:val="24"/>
          <w:lang w:val="sr-Cyrl-RS"/>
        </w:rPr>
        <w:t xml:space="preserve"> без ПДВ-а, односно 4.</w:t>
      </w:r>
      <w:r w:rsidR="00E47E30">
        <w:rPr>
          <w:rFonts w:ascii="Times New Roman" w:hAnsi="Times New Roman" w:cs="Times New Roman"/>
          <w:sz w:val="24"/>
          <w:szCs w:val="24"/>
          <w:lang w:val="sr-Latn-RS"/>
        </w:rPr>
        <w:t>200</w:t>
      </w:r>
      <w:r w:rsidRPr="005E3046">
        <w:rPr>
          <w:rFonts w:ascii="Times New Roman" w:hAnsi="Times New Roman" w:cs="Times New Roman"/>
          <w:sz w:val="24"/>
          <w:szCs w:val="24"/>
          <w:lang w:val="sr-Cyrl-RS"/>
        </w:rPr>
        <w:t xml:space="preserve">.000,00 </w:t>
      </w:r>
      <w:r w:rsidRPr="005E3046">
        <w:rPr>
          <w:rFonts w:ascii="Times New Roman" w:hAnsi="Times New Roman" w:cs="Times New Roman"/>
          <w:sz w:val="24"/>
          <w:szCs w:val="24"/>
          <w:lang w:val="ru-RU"/>
        </w:rPr>
        <w:t>динара</w:t>
      </w:r>
      <w:r w:rsidRPr="005E3046">
        <w:rPr>
          <w:rFonts w:ascii="Times New Roman" w:hAnsi="Times New Roman" w:cs="Times New Roman"/>
          <w:sz w:val="24"/>
          <w:szCs w:val="24"/>
          <w:lang w:val="sr-Cyrl-RS"/>
        </w:rPr>
        <w:t xml:space="preserve"> са ПДВ-ом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E30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3046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(уколико је понуђач паушални порески обавезник вредност уговора је </w:t>
      </w:r>
      <w:r w:rsidRPr="005E3046">
        <w:rPr>
          <w:rFonts w:ascii="Times New Roman" w:hAnsi="Times New Roman" w:cs="Times New Roman"/>
          <w:i/>
          <w:sz w:val="24"/>
          <w:szCs w:val="24"/>
          <w:lang w:val="sr-Cyrl-RS"/>
        </w:rPr>
        <w:t>3.</w:t>
      </w:r>
      <w:r w:rsidR="00E47E30">
        <w:rPr>
          <w:rFonts w:ascii="Times New Roman" w:hAnsi="Times New Roman" w:cs="Times New Roman"/>
          <w:i/>
          <w:sz w:val="24"/>
          <w:szCs w:val="24"/>
          <w:lang w:val="sr-Latn-RS"/>
        </w:rPr>
        <w:t>5</w:t>
      </w:r>
      <w:r w:rsidRPr="005E3046">
        <w:rPr>
          <w:rFonts w:ascii="Times New Roman" w:hAnsi="Times New Roman" w:cs="Times New Roman"/>
          <w:i/>
          <w:sz w:val="24"/>
          <w:szCs w:val="24"/>
          <w:lang w:val="ru-RU"/>
        </w:rPr>
        <w:t>00.000,00 динара).</w:t>
      </w:r>
    </w:p>
    <w:p w:rsidR="005E3046" w:rsidRPr="005E3046" w:rsidRDefault="005E3046" w:rsidP="0070386A">
      <w:pPr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5E3046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3.</w:t>
      </w:r>
    </w:p>
    <w:p w:rsidR="005E3046" w:rsidRPr="005E3046" w:rsidRDefault="005E3046" w:rsidP="0070386A">
      <w:pPr>
        <w:spacing w:after="120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5E3046">
        <w:rPr>
          <w:rFonts w:ascii="Times New Roman" w:hAnsi="Times New Roman" w:cs="Times New Roman"/>
          <w:iCs/>
          <w:sz w:val="24"/>
          <w:szCs w:val="24"/>
          <w:lang w:val="sr-Cyrl-RS"/>
        </w:rPr>
        <w:t>3.1. Наручилац</w:t>
      </w:r>
      <w:r w:rsidRPr="005E304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цену услуга овог уговора</w:t>
      </w:r>
      <w:r w:rsidRPr="005E3046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5E304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утврђену према јединичним ценама из </w:t>
      </w:r>
      <w:r w:rsidRPr="005E3046">
        <w:rPr>
          <w:rFonts w:ascii="Times New Roman" w:hAnsi="Times New Roman" w:cs="Times New Roman"/>
          <w:iCs/>
          <w:sz w:val="24"/>
          <w:szCs w:val="24"/>
          <w:lang w:val="sr-Cyrl-CS"/>
        </w:rPr>
        <w:t>понуде извршиоца бр.</w:t>
      </w:r>
      <w:r w:rsidRPr="005E3046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</w:t>
      </w:r>
      <w:r w:rsidRPr="005E304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заведене код наручиоца</w:t>
      </w:r>
      <w:r w:rsidRPr="005E304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плати у року од </w:t>
      </w:r>
      <w:r w:rsidRPr="005E304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45 (четрдесет пет) </w:t>
      </w:r>
      <w:r w:rsidRPr="005E3046">
        <w:rPr>
          <w:rFonts w:ascii="Times New Roman" w:hAnsi="Times New Roman" w:cs="Times New Roman"/>
          <w:iCs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5E3046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5E304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појединачно </w:t>
      </w:r>
      <w:r w:rsidRPr="005E3046">
        <w:rPr>
          <w:rFonts w:ascii="Times New Roman" w:hAnsi="Times New Roman" w:cs="Times New Roman"/>
          <w:iCs/>
          <w:sz w:val="24"/>
          <w:szCs w:val="24"/>
          <w:lang w:val="sr-Cyrl-RS"/>
        </w:rPr>
        <w:t>извршеној услузи</w:t>
      </w:r>
      <w:r w:rsidRPr="005E3046">
        <w:rPr>
          <w:rFonts w:ascii="Times New Roman" w:hAnsi="Times New Roman" w:cs="Times New Roman"/>
          <w:iCs/>
          <w:sz w:val="24"/>
          <w:szCs w:val="24"/>
          <w:lang w:val="sr-Cyrl-CS"/>
        </w:rPr>
        <w:t>.                      3.2. Наручилац задржава право да динамику уплате средстава усклађује у складу са својом ликвидношћу.</w:t>
      </w:r>
    </w:p>
    <w:p w:rsidR="000B1DA6" w:rsidRPr="000B1DA6" w:rsidRDefault="000B1DA6" w:rsidP="00703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Члан </w:t>
      </w:r>
      <w:r w:rsidR="001841C5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B1DA6" w:rsidRPr="000B1DA6" w:rsidRDefault="001841C5" w:rsidP="0070386A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.1.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Цене из понуде се не могу мењати за све време трајања Уговора и не може се мењати ни из било ког разлога.</w:t>
      </w:r>
    </w:p>
    <w:p w:rsidR="000B1DA6" w:rsidRPr="000B1DA6" w:rsidRDefault="000B1DA6" w:rsidP="00703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1841C5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B1DA6" w:rsidRPr="000B1DA6" w:rsidRDefault="001841C5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.1. Извршилац услугу врши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сукцесивно 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по налогу 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>Наручиоца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E63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.2. Налог из става 1. овог члана се даје путем средстава електронске поште, уколико је ово средство комуникације онемогућено из било ког разлога налог се доставља писаним путем.</w:t>
      </w:r>
      <w:r w:rsidR="004E63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.3. Уколико Извршилац не поступи по налогу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Наручиоца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задржава право да раскине овај уговор, да ангажује другог </w:t>
      </w:r>
      <w:r w:rsidR="00B32E65">
        <w:rPr>
          <w:rFonts w:ascii="Times New Roman" w:hAnsi="Times New Roman" w:cs="Times New Roman"/>
          <w:sz w:val="24"/>
          <w:szCs w:val="24"/>
          <w:lang w:val="ru-RU"/>
        </w:rPr>
        <w:t>извршиоца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као и 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тражи на</w:t>
      </w:r>
      <w:proofErr w:type="spellStart"/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>докнаду</w:t>
      </w:r>
      <w:proofErr w:type="spellEnd"/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 потпуне штете.</w:t>
      </w:r>
    </w:p>
    <w:p w:rsidR="000B1DA6" w:rsidRPr="000B1DA6" w:rsidRDefault="000B1DA6" w:rsidP="00703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1841C5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B1DA6" w:rsidRPr="000B1DA6" w:rsidRDefault="001841C5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.1.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Уколико Извршилац закасни са извршењем  услуге  из члана 1. овог уговора, обавезан је да за сваки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>Наручиоцу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износ од 0,2% укупне уговорене ведности, из члана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став 1.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вог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E636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.2.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Уколико Извршилац не изврши све своје уговорене обавезе или их изврши делимично,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обавезан је да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плати 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>Наручиоцу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</w:t>
      </w:r>
      <w:r w:rsidR="00B32E6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>. став 1. овог уговора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E636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.3. Наручилац  има право да наплати уговорну казну испостављањем фактуре Извршиоцу или испостављањем књижне ноте за умањење фактуре од стране Извршиоца на име уговорне казне.</w:t>
      </w:r>
    </w:p>
    <w:p w:rsidR="000B1DA6" w:rsidRPr="000B1DA6" w:rsidRDefault="000B1DA6" w:rsidP="00703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1841C5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B1DA6" w:rsidRDefault="001841C5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B1DA6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.1.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Извршилац се обавезује да услуге изврши у складу са правилима струке, односно 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у складу са конкурсном документацијом.</w:t>
      </w:r>
      <w:r w:rsidR="00F879CE" w:rsidRPr="00F879CE">
        <w:rPr>
          <w:rFonts w:ascii="Times New Roman" w:hAnsi="Times New Roman" w:cs="Times New Roman"/>
          <w:sz w:val="24"/>
          <w:szCs w:val="24"/>
          <w:lang w:val="sr-Cyrl-RS"/>
        </w:rPr>
        <w:t xml:space="preserve"> Понуђач је у </w:t>
      </w:r>
      <w:proofErr w:type="spellStart"/>
      <w:r w:rsidR="00F879CE" w:rsidRPr="00F879CE">
        <w:rPr>
          <w:rFonts w:ascii="Times New Roman" w:hAnsi="Times New Roman" w:cs="Times New Roman"/>
          <w:sz w:val="24"/>
          <w:szCs w:val="24"/>
          <w:lang w:val="sr-Cyrl-RS"/>
        </w:rPr>
        <w:t>обавзи</w:t>
      </w:r>
      <w:proofErr w:type="spellEnd"/>
      <w:r w:rsidR="00F879CE" w:rsidRPr="00F879CE">
        <w:rPr>
          <w:rFonts w:ascii="Times New Roman" w:hAnsi="Times New Roman" w:cs="Times New Roman"/>
          <w:sz w:val="24"/>
          <w:szCs w:val="24"/>
          <w:lang w:val="sr-Cyrl-RS"/>
        </w:rPr>
        <w:t xml:space="preserve"> да после сваке анализе д</w:t>
      </w:r>
      <w:r w:rsidR="00F879C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879CE" w:rsidRPr="00F879CE">
        <w:rPr>
          <w:rFonts w:ascii="Times New Roman" w:hAnsi="Times New Roman" w:cs="Times New Roman"/>
          <w:sz w:val="24"/>
          <w:szCs w:val="24"/>
          <w:lang w:val="sr-Cyrl-RS"/>
        </w:rPr>
        <w:t>стави писани извештај Наручиоцу у року од десет дана од дана узимања воде на анализу.</w:t>
      </w:r>
      <w:r w:rsidR="004E63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 Приликом извршења услуга, представници Наручиоца ће присуствовати извршењу услуга и да своје примедбе уколико их буду имали одмах ће саопштити извршиоцу.</w:t>
      </w:r>
    </w:p>
    <w:p w:rsidR="000B1DA6" w:rsidRPr="000B1DA6" w:rsidRDefault="000B1DA6" w:rsidP="0070386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DE739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0B1DA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0B1DA6" w:rsidRDefault="00DE739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.1. </w:t>
      </w:r>
      <w:r w:rsidR="0073242D" w:rsidRPr="0073242D">
        <w:rPr>
          <w:rFonts w:ascii="Times New Roman" w:hAnsi="Times New Roman" w:cs="Times New Roman"/>
          <w:iCs/>
          <w:sz w:val="24"/>
          <w:szCs w:val="24"/>
          <w:lang w:val="sr-Cyrl-RS"/>
        </w:rPr>
        <w:t>Уговорне стране су сагласне да се уговор закључује на временски ограничен рок до 28.02.202</w:t>
      </w:r>
      <w:r w:rsidR="00E47E30">
        <w:rPr>
          <w:rFonts w:ascii="Times New Roman" w:hAnsi="Times New Roman" w:cs="Times New Roman"/>
          <w:iCs/>
          <w:sz w:val="24"/>
          <w:szCs w:val="24"/>
          <w:lang w:val="sr-Latn-RS"/>
        </w:rPr>
        <w:t>4</w:t>
      </w:r>
      <w:r w:rsidR="0073242D" w:rsidRPr="0073242D">
        <w:rPr>
          <w:rFonts w:ascii="Times New Roman" w:hAnsi="Times New Roman" w:cs="Times New Roman"/>
          <w:iCs/>
          <w:sz w:val="24"/>
          <w:szCs w:val="24"/>
          <w:lang w:val="sr-Cyrl-RS"/>
        </w:rPr>
        <w:t>.године рачунајући од дана завођења код Наручиоца,</w:t>
      </w:r>
      <w:r w:rsidR="0073242D" w:rsidRPr="0073242D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или до утрошка средстава из члана 2. овог уговора.                                                                                                                            </w:t>
      </w:r>
      <w:r w:rsidR="004E63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.2. Обавезе које доспевају у наредној буџетској години, биће реализоване највише до износа средстава која ће бити одобрена у тој буџетској години за ту намеру.</w:t>
      </w:r>
      <w:r w:rsidR="004E63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.3. Уколико уговор не буде реализован до његове вредности из члана </w:t>
      </w:r>
      <w:r w:rsidR="001841C5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. став 1. овог Уговора,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Извршилац 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нема право </w:t>
      </w:r>
      <w:r w:rsidR="0073242D" w:rsidRPr="0073242D">
        <w:rPr>
          <w:rFonts w:ascii="Times New Roman" w:hAnsi="Times New Roman" w:cs="Times New Roman"/>
          <w:iCs/>
          <w:sz w:val="24"/>
          <w:szCs w:val="24"/>
          <w:lang w:val="sr-Cyrl-RS"/>
        </w:rPr>
        <w:t>да захтева његову реализацију</w:t>
      </w:r>
      <w:r w:rsidR="0073242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841C5" w:rsidRDefault="001841C5" w:rsidP="0070386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841C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9.</w:t>
      </w:r>
    </w:p>
    <w:p w:rsidR="000B1DA6" w:rsidRPr="000B1DA6" w:rsidRDefault="00316D3D" w:rsidP="0070386A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.1. Свака уговорна страна може отказати Уговор са отказним роком од </w:t>
      </w:r>
      <w:r w:rsidR="000B1DA6" w:rsidRPr="000B1DA6">
        <w:rPr>
          <w:rFonts w:ascii="Times New Roman" w:hAnsi="Times New Roman" w:cs="Times New Roman"/>
          <w:sz w:val="24"/>
          <w:szCs w:val="24"/>
          <w:lang w:val="sr-Cyrl-CS"/>
        </w:rPr>
        <w:t>30 (тридесет) календарских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дана од дана достављања писменог обавештења о отказу.</w:t>
      </w:r>
      <w:r w:rsidR="004E636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.2. Уколико једна од уговорних страна не извршава обавезе или ако их не извршава на уговорени начин и у уговореним роковима, друга уговорна страна има право да једнострано </w:t>
      </w:r>
      <w:r w:rsidR="000B1DA6" w:rsidRPr="000B1DA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раскине уговор због неиспуњења на начин одређен Законом којим се регулишу облигациони односи.</w:t>
      </w:r>
    </w:p>
    <w:p w:rsidR="000B1DA6" w:rsidRPr="000B1DA6" w:rsidRDefault="000B1DA6" w:rsidP="0070386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1DA6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Члан 1</w:t>
      </w:r>
      <w:r w:rsidR="00316D3D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0B1DA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B1DA6" w:rsidRPr="000B1DA6" w:rsidRDefault="000B1DA6" w:rsidP="0070386A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0B1DA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16D3D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>.1. Извршилац</w:t>
      </w:r>
      <w:r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ће део уговореног посла извршити преко подизвођача предузећа ___________</w:t>
      </w:r>
      <w:r w:rsidR="004E636B">
        <w:rPr>
          <w:rFonts w:ascii="Times New Roman" w:hAnsi="Times New Roman" w:cs="Times New Roman"/>
          <w:sz w:val="24"/>
          <w:szCs w:val="24"/>
          <w:lang w:val="sr-Cyrl-RS"/>
        </w:rPr>
        <w:t>_,</w:t>
      </w:r>
      <w:r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са седиштем __________________, ПИБ _______________, матични број _______________. 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 у потпуности одговара Наручиоцу за извршење уговорених обавеза, те и за послове изведене од стране подизвођача, као да их је сам </w:t>
      </w:r>
      <w:r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извео.                                                                                                                 </w:t>
      </w:r>
    </w:p>
    <w:p w:rsidR="000B1DA6" w:rsidRPr="000B1DA6" w:rsidRDefault="000B1DA6" w:rsidP="0070386A">
      <w:pPr>
        <w:spacing w:after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  <w:r w:rsidR="00316D3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316D3D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B1DA6" w:rsidRPr="000B1DA6" w:rsidRDefault="000B1DA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16D3D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>.1. Измене и допуне овог Уговора се могу вршити само путем Анекса, потписаног од стране овлашћених лица уговорних страна.</w:t>
      </w:r>
    </w:p>
    <w:p w:rsidR="000B1DA6" w:rsidRPr="000B1DA6" w:rsidRDefault="000B1DA6" w:rsidP="00703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316D3D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B1DA6" w:rsidRPr="000B1DA6" w:rsidRDefault="000B1DA6" w:rsidP="0070386A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0B1DA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16D3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B1DA6">
        <w:rPr>
          <w:rFonts w:ascii="Times New Roman" w:hAnsi="Times New Roman" w:cs="Times New Roman"/>
          <w:sz w:val="24"/>
          <w:szCs w:val="24"/>
          <w:lang w:val="ru-RU"/>
        </w:rPr>
        <w:t xml:space="preserve">.1. На сва питања која нису регулисана овим Уговором примењиваће се одредбе Закона о облигационим односима и 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остали </w:t>
      </w:r>
      <w:proofErr w:type="spellStart"/>
      <w:r w:rsidRPr="000B1DA6">
        <w:rPr>
          <w:rFonts w:ascii="Times New Roman" w:hAnsi="Times New Roman" w:cs="Times New Roman"/>
          <w:sz w:val="24"/>
          <w:szCs w:val="24"/>
          <w:lang w:val="sr-Cyrl-CS"/>
        </w:rPr>
        <w:t>релавантни</w:t>
      </w:r>
      <w:proofErr w:type="spellEnd"/>
      <w:r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 позитивно правни прописи који регулишу ову област.</w:t>
      </w:r>
      <w:r w:rsidR="004E63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</w:t>
      </w:r>
      <w:r w:rsidRPr="000B1DA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16D3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B1DA6">
        <w:rPr>
          <w:rFonts w:ascii="Times New Roman" w:hAnsi="Times New Roman" w:cs="Times New Roman"/>
          <w:sz w:val="24"/>
          <w:szCs w:val="24"/>
          <w:lang w:val="sr-Latn-CS"/>
        </w:rPr>
        <w:t>.2. У случају спора који може настати у реализацији овог уговора, уговорне стране су</w:t>
      </w:r>
      <w:r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B1DA6">
        <w:rPr>
          <w:rFonts w:ascii="Times New Roman" w:hAnsi="Times New Roman" w:cs="Times New Roman"/>
          <w:sz w:val="24"/>
          <w:szCs w:val="24"/>
          <w:lang w:val="sr-Latn-CS"/>
        </w:rPr>
        <w:t>сагласне да настали спор реше споразумом.</w:t>
      </w:r>
      <w:r w:rsidR="004E63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4E636B"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B1DA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16D3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B1DA6">
        <w:rPr>
          <w:rFonts w:ascii="Times New Roman" w:hAnsi="Times New Roman" w:cs="Times New Roman"/>
          <w:sz w:val="24"/>
          <w:szCs w:val="24"/>
          <w:lang w:val="sr-Latn-CS"/>
        </w:rPr>
        <w:t xml:space="preserve">.3.Уколико се спор не може решити споразумом, уговора се надлежност Привредног суда у Крагујевцу.                                                </w:t>
      </w:r>
    </w:p>
    <w:p w:rsidR="000B1DA6" w:rsidRPr="000B1DA6" w:rsidRDefault="00316D3D" w:rsidP="00703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13</w:t>
      </w:r>
      <w:r w:rsidR="000B1DA6"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B1DA6" w:rsidRPr="000B1DA6" w:rsidRDefault="000B1DA6" w:rsidP="0070386A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0B1DA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16D3D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>.1. Уговор ступа на снагу даном потписивања од стране овлашћених представника уговорних страна.</w:t>
      </w:r>
      <w:r w:rsidRPr="000B1DA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0B1DA6" w:rsidRPr="000B1DA6" w:rsidRDefault="000B1DA6" w:rsidP="00703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316D3D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0B1DA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B1DA6" w:rsidRDefault="000B1DA6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0B1DA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16D3D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0B1DA6">
        <w:rPr>
          <w:rFonts w:ascii="Times New Roman" w:hAnsi="Times New Roman" w:cs="Times New Roman"/>
          <w:sz w:val="24"/>
          <w:szCs w:val="24"/>
          <w:lang w:val="sr-Cyrl-CS"/>
        </w:rPr>
        <w:t xml:space="preserve">.1. Уговор је сачињен у 6 ( шест ) истоветних </w:t>
      </w:r>
      <w:proofErr w:type="spellStart"/>
      <w:r w:rsidRPr="000B1DA6">
        <w:rPr>
          <w:rFonts w:ascii="Times New Roman" w:hAnsi="Times New Roman" w:cs="Times New Roman"/>
          <w:sz w:val="24"/>
          <w:szCs w:val="24"/>
          <w:lang w:val="sr-Cyrl-CS"/>
        </w:rPr>
        <w:t>промерака</w:t>
      </w:r>
      <w:proofErr w:type="spellEnd"/>
      <w:r w:rsidRPr="000B1DA6">
        <w:rPr>
          <w:rFonts w:ascii="Times New Roman" w:hAnsi="Times New Roman" w:cs="Times New Roman"/>
          <w:sz w:val="24"/>
          <w:szCs w:val="24"/>
          <w:lang w:val="sr-Cyrl-CS"/>
        </w:rPr>
        <w:t>, од којих су по 3 ( три ) за сваку уговорну страну.</w:t>
      </w:r>
    </w:p>
    <w:p w:rsidR="001841C5" w:rsidRPr="001841C5" w:rsidRDefault="001841C5" w:rsidP="0070386A">
      <w:pPr>
        <w:spacing w:after="12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ИЗВРШИЛАЦ                                                    </w:t>
      </w:r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            </w:t>
      </w:r>
      <w:r w:rsidRPr="001841C5">
        <w:rPr>
          <w:rFonts w:ascii="Times New Roman" w:hAnsi="Times New Roman" w:cs="Times New Roman"/>
          <w:iCs/>
          <w:sz w:val="24"/>
          <w:szCs w:val="24"/>
          <w:lang w:val="ru-RU"/>
        </w:rPr>
        <w:t>НАРУЧИЛАЦ</w:t>
      </w:r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1841C5" w:rsidRPr="001841C5" w:rsidRDefault="001841C5" w:rsidP="0070386A">
      <w:pPr>
        <w:spacing w:after="120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1841C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1841C5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</w:t>
      </w:r>
      <w:r w:rsidRPr="001841C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</w:t>
      </w:r>
      <w:r w:rsidRPr="001841C5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1841C5" w:rsidRPr="001841C5" w:rsidRDefault="001841C5" w:rsidP="0070386A">
      <w:pPr>
        <w:spacing w:after="120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</w:t>
      </w:r>
      <w:r w:rsidRPr="001841C5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Pr="001841C5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Pr="001841C5">
        <w:rPr>
          <w:rFonts w:ascii="Times New Roman" w:hAnsi="Times New Roman" w:cs="Times New Roman"/>
          <w:iCs/>
          <w:sz w:val="24"/>
          <w:szCs w:val="24"/>
          <w:lang w:val="ru-RU"/>
        </w:rPr>
        <w:tab/>
        <w:t xml:space="preserve"> </w:t>
      </w:r>
      <w:r w:rsidRPr="001841C5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  </w:t>
      </w:r>
      <w:proofErr w:type="spellStart"/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>в.д</w:t>
      </w:r>
      <w:proofErr w:type="spellEnd"/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Милан </w:t>
      </w:r>
      <w:proofErr w:type="spellStart"/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</w:p>
    <w:p w:rsidR="001841C5" w:rsidRPr="001841C5" w:rsidRDefault="001841C5" w:rsidP="0070386A">
      <w:pPr>
        <w:spacing w:after="120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1841C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</w:p>
    <w:p w:rsidR="001841C5" w:rsidRPr="001841C5" w:rsidRDefault="001841C5" w:rsidP="0070386A">
      <w:pPr>
        <w:spacing w:after="120"/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1841C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Напомена: Модел уговора понуђач не треба да попуњава и да учитава у оквиру своје е-понуде.  Модел уговора служи како оби се понуђачи упознали са садржином уговора који ће бити </w:t>
      </w:r>
      <w:proofErr w:type="spellStart"/>
      <w:r w:rsidRPr="001841C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заључен</w:t>
      </w:r>
      <w:proofErr w:type="spellEnd"/>
      <w:r w:rsidRPr="001841C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са </w:t>
      </w:r>
      <w:proofErr w:type="spellStart"/>
      <w:r w:rsidRPr="001841C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најповљнијим</w:t>
      </w:r>
      <w:proofErr w:type="spellEnd"/>
      <w:r w:rsidRPr="001841C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понуђачем.</w:t>
      </w:r>
    </w:p>
    <w:p w:rsidR="001841C5" w:rsidRPr="000B1DA6" w:rsidRDefault="001841C5" w:rsidP="0070386A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1841C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sectPr w:rsidR="001841C5" w:rsidRPr="000B1DA6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D5" w:rsidRDefault="00731CD5" w:rsidP="00FD17C3">
      <w:pPr>
        <w:spacing w:after="0" w:line="240" w:lineRule="auto"/>
      </w:pPr>
      <w:r>
        <w:separator/>
      </w:r>
    </w:p>
  </w:endnote>
  <w:endnote w:type="continuationSeparator" w:id="0">
    <w:p w:rsidR="00731CD5" w:rsidRDefault="00731CD5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731CD5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731CD5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731CD5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D5" w:rsidRDefault="00731CD5" w:rsidP="00FD17C3">
      <w:pPr>
        <w:spacing w:after="0" w:line="240" w:lineRule="auto"/>
      </w:pPr>
      <w:r>
        <w:separator/>
      </w:r>
    </w:p>
  </w:footnote>
  <w:footnote w:type="continuationSeparator" w:id="0">
    <w:p w:rsidR="00731CD5" w:rsidRDefault="00731CD5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731C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731CD5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731CD5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5"/>
  </w:num>
  <w:num w:numId="5">
    <w:abstractNumId w:val="24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16"/>
  </w:num>
  <w:num w:numId="12">
    <w:abstractNumId w:val="22"/>
  </w:num>
  <w:num w:numId="13">
    <w:abstractNumId w:val="1"/>
  </w:num>
  <w:num w:numId="14">
    <w:abstractNumId w:val="21"/>
  </w:num>
  <w:num w:numId="15">
    <w:abstractNumId w:val="2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14"/>
  </w:num>
  <w:num w:numId="20">
    <w:abstractNumId w:val="6"/>
  </w:num>
  <w:num w:numId="21">
    <w:abstractNumId w:val="17"/>
  </w:num>
  <w:num w:numId="22">
    <w:abstractNumId w:val="26"/>
  </w:num>
  <w:num w:numId="23">
    <w:abstractNumId w:val="5"/>
  </w:num>
  <w:num w:numId="24">
    <w:abstractNumId w:val="11"/>
  </w:num>
  <w:num w:numId="25">
    <w:abstractNumId w:val="4"/>
  </w:num>
  <w:num w:numId="26">
    <w:abstractNumId w:val="12"/>
  </w:num>
  <w:num w:numId="27">
    <w:abstractNumId w:val="15"/>
  </w:num>
  <w:num w:numId="28">
    <w:abstractNumId w:val="29"/>
  </w:num>
  <w:num w:numId="29">
    <w:abstractNumId w:val="19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45E14"/>
    <w:rsid w:val="00062E74"/>
    <w:rsid w:val="0007530F"/>
    <w:rsid w:val="000B1DA6"/>
    <w:rsid w:val="000B5814"/>
    <w:rsid w:val="000D52FD"/>
    <w:rsid w:val="000E7B7D"/>
    <w:rsid w:val="00101498"/>
    <w:rsid w:val="00105C5C"/>
    <w:rsid w:val="00113276"/>
    <w:rsid w:val="001133F7"/>
    <w:rsid w:val="00122CDE"/>
    <w:rsid w:val="00131861"/>
    <w:rsid w:val="00164FD8"/>
    <w:rsid w:val="001841C5"/>
    <w:rsid w:val="00191D81"/>
    <w:rsid w:val="00193753"/>
    <w:rsid w:val="00195FF6"/>
    <w:rsid w:val="001A030A"/>
    <w:rsid w:val="001B28E0"/>
    <w:rsid w:val="001D4E58"/>
    <w:rsid w:val="001E2992"/>
    <w:rsid w:val="00203FB7"/>
    <w:rsid w:val="002352F9"/>
    <w:rsid w:val="0024534D"/>
    <w:rsid w:val="00252120"/>
    <w:rsid w:val="00261397"/>
    <w:rsid w:val="00267A88"/>
    <w:rsid w:val="00284F75"/>
    <w:rsid w:val="00293549"/>
    <w:rsid w:val="002C531F"/>
    <w:rsid w:val="002E46D5"/>
    <w:rsid w:val="002F1B16"/>
    <w:rsid w:val="00316D3D"/>
    <w:rsid w:val="00320F21"/>
    <w:rsid w:val="00355D61"/>
    <w:rsid w:val="00380D02"/>
    <w:rsid w:val="003811BE"/>
    <w:rsid w:val="003908AA"/>
    <w:rsid w:val="003945C6"/>
    <w:rsid w:val="003B0082"/>
    <w:rsid w:val="003D139B"/>
    <w:rsid w:val="003D2651"/>
    <w:rsid w:val="003E6124"/>
    <w:rsid w:val="003F0A6C"/>
    <w:rsid w:val="00411712"/>
    <w:rsid w:val="0041537B"/>
    <w:rsid w:val="00415443"/>
    <w:rsid w:val="00415A45"/>
    <w:rsid w:val="00415EB5"/>
    <w:rsid w:val="004378AE"/>
    <w:rsid w:val="0049037C"/>
    <w:rsid w:val="00495D35"/>
    <w:rsid w:val="004973AC"/>
    <w:rsid w:val="004A2279"/>
    <w:rsid w:val="004C5247"/>
    <w:rsid w:val="004E399D"/>
    <w:rsid w:val="004E636B"/>
    <w:rsid w:val="0050190B"/>
    <w:rsid w:val="00505A69"/>
    <w:rsid w:val="00545BCB"/>
    <w:rsid w:val="005727CB"/>
    <w:rsid w:val="00581394"/>
    <w:rsid w:val="00587745"/>
    <w:rsid w:val="005C141B"/>
    <w:rsid w:val="005E3046"/>
    <w:rsid w:val="005E5001"/>
    <w:rsid w:val="005F79D5"/>
    <w:rsid w:val="006004A9"/>
    <w:rsid w:val="00616665"/>
    <w:rsid w:val="00621AFA"/>
    <w:rsid w:val="00630235"/>
    <w:rsid w:val="00661B1C"/>
    <w:rsid w:val="00673470"/>
    <w:rsid w:val="00680432"/>
    <w:rsid w:val="00692A78"/>
    <w:rsid w:val="006A44EC"/>
    <w:rsid w:val="006A7C44"/>
    <w:rsid w:val="006B2F87"/>
    <w:rsid w:val="0070386A"/>
    <w:rsid w:val="00705B05"/>
    <w:rsid w:val="00716F90"/>
    <w:rsid w:val="00731CD5"/>
    <w:rsid w:val="0073242D"/>
    <w:rsid w:val="0074013C"/>
    <w:rsid w:val="00755AE1"/>
    <w:rsid w:val="00763932"/>
    <w:rsid w:val="00785C94"/>
    <w:rsid w:val="00787DE4"/>
    <w:rsid w:val="007A330B"/>
    <w:rsid w:val="007B2A25"/>
    <w:rsid w:val="007C444D"/>
    <w:rsid w:val="007D2012"/>
    <w:rsid w:val="007E582E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D14D3"/>
    <w:rsid w:val="008D4662"/>
    <w:rsid w:val="008F3519"/>
    <w:rsid w:val="008F56E3"/>
    <w:rsid w:val="009005FA"/>
    <w:rsid w:val="00902B6F"/>
    <w:rsid w:val="00921749"/>
    <w:rsid w:val="00925E48"/>
    <w:rsid w:val="0093752B"/>
    <w:rsid w:val="00940D9F"/>
    <w:rsid w:val="00993DBF"/>
    <w:rsid w:val="009D3551"/>
    <w:rsid w:val="009E20F6"/>
    <w:rsid w:val="00A14AB6"/>
    <w:rsid w:val="00A1582F"/>
    <w:rsid w:val="00A24F9D"/>
    <w:rsid w:val="00A303F1"/>
    <w:rsid w:val="00A71962"/>
    <w:rsid w:val="00A74816"/>
    <w:rsid w:val="00A817A2"/>
    <w:rsid w:val="00AA0286"/>
    <w:rsid w:val="00AB0614"/>
    <w:rsid w:val="00AC0955"/>
    <w:rsid w:val="00B070DC"/>
    <w:rsid w:val="00B12D2E"/>
    <w:rsid w:val="00B16964"/>
    <w:rsid w:val="00B26BB8"/>
    <w:rsid w:val="00B2788A"/>
    <w:rsid w:val="00B32E65"/>
    <w:rsid w:val="00B443F3"/>
    <w:rsid w:val="00B75A30"/>
    <w:rsid w:val="00BA23E2"/>
    <w:rsid w:val="00BA261E"/>
    <w:rsid w:val="00BA4F6E"/>
    <w:rsid w:val="00BB3B90"/>
    <w:rsid w:val="00BD76CF"/>
    <w:rsid w:val="00BE06CD"/>
    <w:rsid w:val="00BF19CE"/>
    <w:rsid w:val="00C05DD1"/>
    <w:rsid w:val="00C14EC9"/>
    <w:rsid w:val="00C16ED8"/>
    <w:rsid w:val="00C307C0"/>
    <w:rsid w:val="00C31A71"/>
    <w:rsid w:val="00C32482"/>
    <w:rsid w:val="00C41285"/>
    <w:rsid w:val="00C54DE7"/>
    <w:rsid w:val="00C54FC3"/>
    <w:rsid w:val="00C57779"/>
    <w:rsid w:val="00C621FE"/>
    <w:rsid w:val="00C64ED4"/>
    <w:rsid w:val="00CB5070"/>
    <w:rsid w:val="00CC5FD0"/>
    <w:rsid w:val="00CC76FB"/>
    <w:rsid w:val="00CD2768"/>
    <w:rsid w:val="00CE7342"/>
    <w:rsid w:val="00D15E07"/>
    <w:rsid w:val="00D5185A"/>
    <w:rsid w:val="00D53BBC"/>
    <w:rsid w:val="00D61099"/>
    <w:rsid w:val="00D65235"/>
    <w:rsid w:val="00DA55BB"/>
    <w:rsid w:val="00DB0C26"/>
    <w:rsid w:val="00DE3152"/>
    <w:rsid w:val="00DE369F"/>
    <w:rsid w:val="00DE7396"/>
    <w:rsid w:val="00DF7F7E"/>
    <w:rsid w:val="00E027EA"/>
    <w:rsid w:val="00E137E8"/>
    <w:rsid w:val="00E47E30"/>
    <w:rsid w:val="00E50839"/>
    <w:rsid w:val="00E517F9"/>
    <w:rsid w:val="00E5350F"/>
    <w:rsid w:val="00E5683B"/>
    <w:rsid w:val="00E77AA5"/>
    <w:rsid w:val="00E8660F"/>
    <w:rsid w:val="00ED1CB3"/>
    <w:rsid w:val="00EE1804"/>
    <w:rsid w:val="00F064A2"/>
    <w:rsid w:val="00F56945"/>
    <w:rsid w:val="00F648E3"/>
    <w:rsid w:val="00F7735D"/>
    <w:rsid w:val="00F879CE"/>
    <w:rsid w:val="00FA13B9"/>
    <w:rsid w:val="00FA408A"/>
    <w:rsid w:val="00FA4210"/>
    <w:rsid w:val="00FB4E53"/>
    <w:rsid w:val="00FC062A"/>
    <w:rsid w:val="00FD17C3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C422-CC9E-4348-82F6-914E216F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107</cp:revision>
  <cp:lastPrinted>2021-02-17T07:47:00Z</cp:lastPrinted>
  <dcterms:created xsi:type="dcterms:W3CDTF">2020-08-21T11:04:00Z</dcterms:created>
  <dcterms:modified xsi:type="dcterms:W3CDTF">2023-02-09T12:23:00Z</dcterms:modified>
</cp:coreProperties>
</file>