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text" w:horzAnchor="margin" w:tblpY="1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60"/>
        <w:gridCol w:w="630"/>
        <w:gridCol w:w="1710"/>
        <w:gridCol w:w="1620"/>
        <w:gridCol w:w="1710"/>
      </w:tblGrid>
      <w:tr w:rsidR="003D21D7" w:rsidRPr="003D21D7" w:rsidTr="003D21D7">
        <w:trPr>
          <w:trHeight w:val="548"/>
        </w:trPr>
        <w:tc>
          <w:tcPr>
            <w:tcW w:w="9738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F6E2C" w:rsidRPr="00656887" w:rsidRDefault="005F6E2C" w:rsidP="00CD6CD1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lang w:val="sr-Cyrl-CS"/>
              </w:rPr>
            </w:pPr>
            <w:r w:rsidRPr="00656887">
              <w:rPr>
                <w:b/>
                <w:color w:val="auto"/>
                <w:lang w:val="sr-Cyrl-RS"/>
              </w:rPr>
              <w:t>ОБРАЗАЦ СТРУКТУРЕ ПОНУЂЕНЕ ЦЕНЕ</w:t>
            </w:r>
            <w:r w:rsidRPr="00656887">
              <w:rPr>
                <w:b/>
                <w:color w:val="auto"/>
                <w:lang w:val="ru-RU" w:eastAsia="sr-Latn-CS"/>
              </w:rPr>
              <w:t xml:space="preserve">  </w:t>
            </w:r>
            <w:r w:rsidRPr="00656887">
              <w:rPr>
                <w:b/>
                <w:bCs/>
                <w:color w:val="auto"/>
                <w:lang w:val="sr-Cyrl-CS"/>
              </w:rPr>
              <w:t>ЗА ЈАВНУ НАБАВКУ</w:t>
            </w:r>
            <w:r w:rsidRPr="00656887">
              <w:rPr>
                <w:b/>
                <w:color w:val="auto"/>
                <w:lang w:val="sr-Cyrl-CS"/>
              </w:rPr>
              <w:t xml:space="preserve"> </w:t>
            </w:r>
          </w:p>
          <w:p w:rsidR="005F6E2C" w:rsidRPr="00656887" w:rsidRDefault="005F6E2C" w:rsidP="00656887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lang w:val="sr-Cyrl-RS"/>
              </w:rPr>
            </w:pPr>
            <w:r w:rsidRPr="00656887">
              <w:rPr>
                <w:b/>
                <w:color w:val="auto"/>
                <w:lang w:val="sr-Cyrl-CS"/>
              </w:rPr>
              <w:t>ЕЛЕКТРИЧНЕ ЕНЕРГИЈЕ</w:t>
            </w:r>
            <w:r w:rsidR="003D21D7" w:rsidRPr="00656887">
              <w:rPr>
                <w:b/>
                <w:color w:val="auto"/>
              </w:rPr>
              <w:t>,</w:t>
            </w:r>
            <w:r w:rsidRPr="00656887">
              <w:rPr>
                <w:b/>
                <w:color w:val="auto"/>
                <w:lang w:val="sr-Cyrl-CS"/>
              </w:rPr>
              <w:t xml:space="preserve"> </w:t>
            </w:r>
            <w:r w:rsidRPr="00656887">
              <w:rPr>
                <w:b/>
                <w:color w:val="auto"/>
                <w:lang w:val="ru-RU"/>
              </w:rPr>
              <w:t xml:space="preserve">ЈН </w:t>
            </w:r>
            <w:r w:rsidR="00656887" w:rsidRPr="00656887">
              <w:rPr>
                <w:b/>
                <w:color w:val="auto"/>
                <w:lang w:val="sr-Cyrl-RS"/>
              </w:rPr>
              <w:t>12</w:t>
            </w:r>
            <w:r w:rsidRPr="00656887">
              <w:rPr>
                <w:b/>
                <w:color w:val="auto"/>
                <w:lang w:val="ru-RU"/>
              </w:rPr>
              <w:t>/</w:t>
            </w:r>
            <w:r w:rsidR="00656887" w:rsidRPr="00656887">
              <w:rPr>
                <w:b/>
                <w:color w:val="auto"/>
                <w:lang w:val="sr-Cyrl-RS"/>
              </w:rPr>
              <w:t>24</w:t>
            </w:r>
          </w:p>
        </w:tc>
      </w:tr>
      <w:tr w:rsidR="003D21D7" w:rsidRPr="003D21D7" w:rsidTr="003D21D7">
        <w:trPr>
          <w:trHeight w:val="506"/>
        </w:trPr>
        <w:tc>
          <w:tcPr>
            <w:tcW w:w="3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>О П И С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>Тарифе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jc w:val="center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>Процењене количине у  kWh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jc w:val="center"/>
              <w:rPr>
                <w:rFonts w:eastAsia="Times New Roman"/>
                <w:color w:val="auto"/>
                <w:kern w:val="0"/>
                <w:lang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>Јед.цена у РСД</w:t>
            </w:r>
            <w:r w:rsidR="00F52843" w:rsidRPr="003D21D7">
              <w:rPr>
                <w:rFonts w:eastAsia="Times New Roman"/>
                <w:color w:val="auto"/>
                <w:kern w:val="0"/>
                <w:lang w:val="ru-RU" w:eastAsia="en-GB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3D21D7" w:rsidRDefault="005F6E2C" w:rsidP="00CD6CD1">
            <w:pPr>
              <w:jc w:val="center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>Укупна цена</w:t>
            </w:r>
          </w:p>
        </w:tc>
      </w:tr>
      <w:tr w:rsidR="003D21D7" w:rsidRPr="003D21D7" w:rsidTr="003D21D7">
        <w:trPr>
          <w:trHeight w:val="683"/>
        </w:trPr>
        <w:tc>
          <w:tcPr>
            <w:tcW w:w="3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5F6E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>Активна електрична енергија</w:t>
            </w:r>
          </w:p>
          <w:p w:rsidR="005F6E2C" w:rsidRPr="003D21D7" w:rsidRDefault="005F6E2C" w:rsidP="00CD6CD1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/>
                <w:b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>Средњи напон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>ВТ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F363B1" w:rsidP="00CD6CD1">
            <w:pPr>
              <w:jc w:val="right"/>
              <w:rPr>
                <w:color w:val="auto"/>
              </w:rPr>
            </w:pPr>
            <w:r w:rsidRPr="003D21D7">
              <w:rPr>
                <w:color w:val="auto"/>
              </w:rPr>
              <w:t>2.793.290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jc w:val="center"/>
              <w:rPr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3D21D7" w:rsidRDefault="005F6E2C" w:rsidP="00CD6CD1">
            <w:pPr>
              <w:jc w:val="center"/>
              <w:rPr>
                <w:color w:val="auto"/>
              </w:rPr>
            </w:pPr>
          </w:p>
        </w:tc>
      </w:tr>
      <w:tr w:rsidR="003D21D7" w:rsidRPr="003D21D7" w:rsidTr="003D21D7">
        <w:trPr>
          <w:trHeight w:val="455"/>
        </w:trPr>
        <w:tc>
          <w:tcPr>
            <w:tcW w:w="3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5F6E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>Активна електрична енергија   Средњи напон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>НТ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F363B1" w:rsidP="00CD6CD1">
            <w:pPr>
              <w:jc w:val="right"/>
              <w:rPr>
                <w:color w:val="auto"/>
              </w:rPr>
            </w:pPr>
            <w:r w:rsidRPr="003D21D7">
              <w:rPr>
                <w:color w:val="auto"/>
              </w:rPr>
              <w:t>1.220.850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jc w:val="center"/>
              <w:rPr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3D21D7" w:rsidRDefault="005F6E2C" w:rsidP="00CD6CD1">
            <w:pPr>
              <w:jc w:val="center"/>
              <w:rPr>
                <w:color w:val="auto"/>
              </w:rPr>
            </w:pPr>
          </w:p>
        </w:tc>
      </w:tr>
      <w:tr w:rsidR="003D21D7" w:rsidRPr="003D21D7" w:rsidTr="003D21D7">
        <w:trPr>
          <w:trHeight w:val="323"/>
        </w:trPr>
        <w:tc>
          <w:tcPr>
            <w:tcW w:w="3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5F6E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 xml:space="preserve">Активна електрична енергија </w:t>
            </w:r>
          </w:p>
          <w:p w:rsidR="005F6E2C" w:rsidRPr="003D21D7" w:rsidRDefault="005F6E2C" w:rsidP="00CD6CD1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 xml:space="preserve">Ниски напон                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>ВТ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F363B1" w:rsidP="00CD6CD1">
            <w:pPr>
              <w:jc w:val="right"/>
              <w:rPr>
                <w:color w:val="auto"/>
              </w:rPr>
            </w:pPr>
            <w:r w:rsidRPr="003D21D7">
              <w:rPr>
                <w:color w:val="auto"/>
              </w:rPr>
              <w:t>1.276.698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jc w:val="center"/>
              <w:rPr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3D21D7" w:rsidRDefault="005F6E2C" w:rsidP="00CD6CD1">
            <w:pPr>
              <w:jc w:val="center"/>
              <w:rPr>
                <w:color w:val="auto"/>
              </w:rPr>
            </w:pPr>
          </w:p>
        </w:tc>
      </w:tr>
      <w:tr w:rsidR="003D21D7" w:rsidRPr="003D21D7" w:rsidTr="003D21D7">
        <w:trPr>
          <w:trHeight w:val="323"/>
        </w:trPr>
        <w:tc>
          <w:tcPr>
            <w:tcW w:w="3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5F6E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 xml:space="preserve">Активна електрична енергија </w:t>
            </w:r>
          </w:p>
          <w:p w:rsidR="005F6E2C" w:rsidRPr="003D21D7" w:rsidRDefault="005F6E2C" w:rsidP="00CD6CD1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 xml:space="preserve">Ниски напон                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>НТ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F363B1" w:rsidP="00CD6CD1">
            <w:pPr>
              <w:jc w:val="right"/>
              <w:rPr>
                <w:color w:val="auto"/>
              </w:rPr>
            </w:pPr>
            <w:r w:rsidRPr="003D21D7">
              <w:rPr>
                <w:color w:val="auto"/>
              </w:rPr>
              <w:t>590.081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jc w:val="center"/>
              <w:rPr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3D21D7" w:rsidRDefault="005F6E2C" w:rsidP="00CD6CD1">
            <w:pPr>
              <w:jc w:val="center"/>
              <w:rPr>
                <w:color w:val="auto"/>
              </w:rPr>
            </w:pPr>
          </w:p>
        </w:tc>
      </w:tr>
      <w:tr w:rsidR="003D21D7" w:rsidRPr="003D21D7" w:rsidTr="003D21D7">
        <w:trPr>
          <w:trHeight w:val="323"/>
        </w:trPr>
        <w:tc>
          <w:tcPr>
            <w:tcW w:w="3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5F6E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 xml:space="preserve">Активна електрична енергија   </w:t>
            </w:r>
          </w:p>
          <w:p w:rsidR="005F6E2C" w:rsidRPr="003D21D7" w:rsidRDefault="005F6E2C" w:rsidP="00CD6CD1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>Широка потрошња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>ВТ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F363B1" w:rsidP="00CD6CD1">
            <w:pPr>
              <w:jc w:val="right"/>
              <w:rPr>
                <w:color w:val="auto"/>
              </w:rPr>
            </w:pPr>
            <w:r w:rsidRPr="003D21D7">
              <w:rPr>
                <w:color w:val="auto"/>
              </w:rPr>
              <w:t>120.584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jc w:val="center"/>
              <w:rPr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3D21D7" w:rsidRDefault="005F6E2C" w:rsidP="00CD6CD1">
            <w:pPr>
              <w:jc w:val="center"/>
              <w:rPr>
                <w:color w:val="auto"/>
              </w:rPr>
            </w:pPr>
          </w:p>
        </w:tc>
      </w:tr>
      <w:tr w:rsidR="003D21D7" w:rsidRPr="003D21D7" w:rsidTr="003D21D7">
        <w:trPr>
          <w:trHeight w:val="323"/>
        </w:trPr>
        <w:tc>
          <w:tcPr>
            <w:tcW w:w="3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5F6E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 xml:space="preserve">Активна електрична енергија   </w:t>
            </w:r>
          </w:p>
          <w:p w:rsidR="005F6E2C" w:rsidRPr="003D21D7" w:rsidRDefault="005F6E2C" w:rsidP="00CD6CD1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>Широка потрошња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>НТ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F363B1" w:rsidP="00CD6CD1">
            <w:pPr>
              <w:jc w:val="right"/>
              <w:rPr>
                <w:color w:val="auto"/>
              </w:rPr>
            </w:pPr>
            <w:r w:rsidRPr="003D21D7">
              <w:rPr>
                <w:color w:val="auto"/>
              </w:rPr>
              <w:t>69.669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jc w:val="center"/>
              <w:rPr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3D21D7" w:rsidRDefault="005F6E2C" w:rsidP="00CD6CD1">
            <w:pPr>
              <w:jc w:val="center"/>
              <w:rPr>
                <w:color w:val="auto"/>
              </w:rPr>
            </w:pPr>
          </w:p>
        </w:tc>
      </w:tr>
      <w:tr w:rsidR="003D21D7" w:rsidRPr="003D21D7" w:rsidTr="003D21D7">
        <w:trPr>
          <w:trHeight w:val="323"/>
        </w:trPr>
        <w:tc>
          <w:tcPr>
            <w:tcW w:w="3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5F6E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 xml:space="preserve">Активна електрична енергија   </w:t>
            </w:r>
          </w:p>
          <w:p w:rsidR="005F6E2C" w:rsidRPr="003D21D7" w:rsidRDefault="005F6E2C" w:rsidP="00CD6C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3D21D7">
              <w:rPr>
                <w:rFonts w:eastAsia="Times New Roman"/>
                <w:color w:val="auto"/>
                <w:kern w:val="0"/>
                <w:lang w:val="sr-Cyrl-RS" w:eastAsia="en-GB"/>
              </w:rPr>
              <w:t>Широка потрошња    једнотарифно бројило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58"/>
              <w:jc w:val="center"/>
              <w:rPr>
                <w:rFonts w:eastAsia="Times New Roman"/>
                <w:color w:val="auto"/>
                <w:kern w:val="0"/>
                <w:lang w:val="sr-Cyrl-RS" w:eastAsia="sr-Latn-CS"/>
              </w:rPr>
            </w:pPr>
            <w:r w:rsidRPr="003D21D7">
              <w:rPr>
                <w:rFonts w:eastAsia="Times New Roman"/>
                <w:color w:val="auto"/>
                <w:kern w:val="0"/>
                <w:lang w:val="sr-Latn-CS" w:eastAsia="sr-Latn-CS"/>
              </w:rPr>
              <w:t>ЈТ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F363B1" w:rsidP="00CD6CD1">
            <w:pPr>
              <w:jc w:val="right"/>
              <w:rPr>
                <w:color w:val="auto"/>
              </w:rPr>
            </w:pPr>
            <w:r w:rsidRPr="003D21D7">
              <w:rPr>
                <w:color w:val="auto"/>
              </w:rPr>
              <w:t>61.657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jc w:val="center"/>
              <w:rPr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3D21D7" w:rsidRDefault="005F6E2C" w:rsidP="00CD6CD1">
            <w:pPr>
              <w:jc w:val="center"/>
              <w:rPr>
                <w:color w:val="auto"/>
              </w:rPr>
            </w:pPr>
          </w:p>
        </w:tc>
      </w:tr>
      <w:tr w:rsidR="003D21D7" w:rsidRPr="003D21D7" w:rsidTr="003D21D7">
        <w:trPr>
          <w:trHeight w:val="593"/>
        </w:trPr>
        <w:tc>
          <w:tcPr>
            <w:tcW w:w="802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2C" w:rsidRPr="003D21D7" w:rsidRDefault="005F6E2C" w:rsidP="00CD6CD1">
            <w:pPr>
              <w:jc w:val="right"/>
              <w:rPr>
                <w:b/>
                <w:color w:val="auto"/>
                <w:lang w:val="sr-Cyrl-RS"/>
              </w:rPr>
            </w:pPr>
            <w:r w:rsidRPr="003D21D7">
              <w:rPr>
                <w:b/>
                <w:color w:val="auto"/>
                <w:lang w:val="sr-Cyrl-RS"/>
              </w:rPr>
              <w:t>УКУПНО без ПДВ-а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3D21D7" w:rsidRDefault="005F6E2C" w:rsidP="00CD6CD1">
            <w:pPr>
              <w:jc w:val="center"/>
              <w:rPr>
                <w:color w:val="FF0000"/>
              </w:rPr>
            </w:pPr>
          </w:p>
        </w:tc>
      </w:tr>
      <w:tr w:rsidR="003D21D7" w:rsidRPr="003D21D7" w:rsidTr="003D21D7">
        <w:trPr>
          <w:trHeight w:val="778"/>
        </w:trPr>
        <w:tc>
          <w:tcPr>
            <w:tcW w:w="802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2C" w:rsidRPr="003D21D7" w:rsidRDefault="005F6E2C" w:rsidP="00CD6CD1">
            <w:pPr>
              <w:jc w:val="right"/>
              <w:rPr>
                <w:b/>
                <w:color w:val="auto"/>
                <w:lang w:val="sr-Cyrl-RS"/>
              </w:rPr>
            </w:pPr>
            <w:r w:rsidRPr="003D21D7">
              <w:rPr>
                <w:b/>
                <w:color w:val="auto"/>
                <w:lang w:val="sr-Cyrl-R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3D21D7" w:rsidRDefault="005F6E2C" w:rsidP="00CD6CD1">
            <w:pPr>
              <w:jc w:val="center"/>
              <w:rPr>
                <w:color w:val="FF0000"/>
              </w:rPr>
            </w:pPr>
          </w:p>
        </w:tc>
      </w:tr>
      <w:tr w:rsidR="003D21D7" w:rsidRPr="003D21D7" w:rsidTr="003D21D7">
        <w:trPr>
          <w:trHeight w:val="858"/>
        </w:trPr>
        <w:tc>
          <w:tcPr>
            <w:tcW w:w="802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2C" w:rsidRPr="003D21D7" w:rsidRDefault="005F6E2C" w:rsidP="00CD6CD1">
            <w:pPr>
              <w:jc w:val="right"/>
              <w:rPr>
                <w:b/>
                <w:color w:val="auto"/>
                <w:lang w:val="sr-Cyrl-RS"/>
              </w:rPr>
            </w:pPr>
            <w:r w:rsidRPr="003D21D7">
              <w:rPr>
                <w:b/>
                <w:color w:val="auto"/>
                <w:lang w:val="sr-Cyrl-RS"/>
              </w:rPr>
              <w:t>УКУПНО са ПДВ-ом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3D21D7" w:rsidRDefault="005F6E2C" w:rsidP="00CD6CD1">
            <w:pPr>
              <w:jc w:val="center"/>
              <w:rPr>
                <w:color w:val="FF0000"/>
              </w:rPr>
            </w:pPr>
          </w:p>
        </w:tc>
      </w:tr>
      <w:tr w:rsidR="003D21D7" w:rsidRPr="00E314CB" w:rsidTr="003D21D7">
        <w:trPr>
          <w:trHeight w:val="777"/>
        </w:trPr>
        <w:tc>
          <w:tcPr>
            <w:tcW w:w="973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E2C" w:rsidRPr="003D21D7" w:rsidRDefault="005F6E2C" w:rsidP="005F6E2C">
            <w:pPr>
              <w:jc w:val="both"/>
              <w:rPr>
                <w:i/>
                <w:color w:val="auto"/>
                <w:lang w:val="sr-Cyrl-RS"/>
              </w:rPr>
            </w:pPr>
            <w:r w:rsidRPr="003D21D7">
              <w:rPr>
                <w:b/>
                <w:i/>
                <w:color w:val="auto"/>
                <w:lang w:val="sr-Cyrl-RS"/>
              </w:rPr>
              <w:t>Напомена:</w:t>
            </w:r>
            <w:r w:rsidRPr="003D21D7">
              <w:rPr>
                <w:i/>
                <w:color w:val="auto"/>
                <w:lang w:val="sr-Cyrl-RS"/>
              </w:rPr>
              <w:t>Исказана  укупна вредност се односи на очекивану   потрошњу активне електричне енергије  и служи за избор најповољнијег понуђача на основу критеријума најниже понуђене цене.</w:t>
            </w:r>
          </w:p>
        </w:tc>
      </w:tr>
      <w:tr w:rsidR="003D21D7" w:rsidRPr="00E314CB" w:rsidTr="003D21D7">
        <w:trPr>
          <w:trHeight w:val="2222"/>
        </w:trPr>
        <w:tc>
          <w:tcPr>
            <w:tcW w:w="973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E2C" w:rsidRPr="003D21D7" w:rsidRDefault="005F6E2C" w:rsidP="00CD6C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color w:val="auto"/>
                <w:lang w:val="sr-Cyrl-RS" w:eastAsia="sr-Latn-CS"/>
              </w:rPr>
            </w:pPr>
            <w:r w:rsidRPr="003D21D7">
              <w:rPr>
                <w:color w:val="auto"/>
                <w:lang w:val="sr-Cyrl-RS" w:eastAsia="sr-Latn-CS"/>
              </w:rPr>
              <w:t>Вредност уговора</w:t>
            </w:r>
            <w:r w:rsidR="00F52843" w:rsidRPr="003D21D7">
              <w:rPr>
                <w:color w:val="auto"/>
                <w:lang w:val="sr-Cyrl-RS" w:eastAsia="sr-Latn-CS"/>
              </w:rPr>
              <w:t xml:space="preserve"> који ће бити закључен са најповољнијим понуђачем</w:t>
            </w:r>
            <w:r w:rsidRPr="003D21D7">
              <w:rPr>
                <w:color w:val="auto"/>
                <w:lang w:val="sr-Cyrl-RS" w:eastAsia="sr-Latn-CS"/>
              </w:rPr>
              <w:t xml:space="preserve"> је </w:t>
            </w:r>
            <w:r w:rsidR="003D21D7" w:rsidRPr="003D21D7">
              <w:rPr>
                <w:color w:val="auto"/>
                <w:lang w:val="ru-RU" w:eastAsia="sr-Latn-CS"/>
              </w:rPr>
              <w:t>110</w:t>
            </w:r>
            <w:r w:rsidRPr="003D21D7">
              <w:rPr>
                <w:color w:val="auto"/>
                <w:lang w:val="sr-Cyrl-RS" w:eastAsia="sr-Latn-CS"/>
              </w:rPr>
              <w:t>.000</w:t>
            </w:r>
            <w:r w:rsidRPr="003D21D7">
              <w:rPr>
                <w:color w:val="auto"/>
                <w:lang w:val="sr-Cyrl-CS"/>
              </w:rPr>
              <w:t xml:space="preserve">.000,00  динара без ПДВ-а, односно </w:t>
            </w:r>
            <w:r w:rsidR="003D21D7" w:rsidRPr="003D21D7">
              <w:rPr>
                <w:color w:val="auto"/>
                <w:lang w:val="sr-Cyrl-RS"/>
              </w:rPr>
              <w:t>132</w:t>
            </w:r>
            <w:r w:rsidR="003D21D7" w:rsidRPr="003D21D7">
              <w:rPr>
                <w:color w:val="auto"/>
                <w:lang w:val="ru-RU"/>
              </w:rPr>
              <w:t>.</w:t>
            </w:r>
            <w:r w:rsidR="003D21D7" w:rsidRPr="003D21D7">
              <w:rPr>
                <w:color w:val="auto"/>
                <w:lang w:val="sr-Cyrl-RS"/>
              </w:rPr>
              <w:t>000</w:t>
            </w:r>
            <w:r w:rsidR="003D21D7" w:rsidRPr="003D21D7">
              <w:rPr>
                <w:color w:val="auto"/>
                <w:lang w:val="ru-RU"/>
              </w:rPr>
              <w:t>.</w:t>
            </w:r>
            <w:r w:rsidR="003D21D7" w:rsidRPr="003D21D7">
              <w:rPr>
                <w:color w:val="auto"/>
                <w:lang w:val="sr-Cyrl-RS"/>
              </w:rPr>
              <w:t>000</w:t>
            </w:r>
            <w:r w:rsidR="00F363B1" w:rsidRPr="003D21D7">
              <w:rPr>
                <w:color w:val="auto"/>
                <w:lang w:val="ru-RU"/>
              </w:rPr>
              <w:t xml:space="preserve">,00 </w:t>
            </w:r>
            <w:r w:rsidRPr="003D21D7">
              <w:rPr>
                <w:color w:val="auto"/>
                <w:lang w:val="sr-Cyrl-CS"/>
              </w:rPr>
              <w:t>динара са ПДВ-ом.</w:t>
            </w:r>
          </w:p>
          <w:p w:rsidR="005F6E2C" w:rsidRPr="003D21D7" w:rsidRDefault="005F6E2C" w:rsidP="00CD6C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color w:val="auto"/>
                <w:lang w:val="sr-Cyrl-CS"/>
              </w:rPr>
            </w:pPr>
            <w:r w:rsidRPr="003D21D7">
              <w:rPr>
                <w:color w:val="auto"/>
                <w:lang w:val="sr-Cyrl-RS" w:eastAsia="sr-Latn-CS"/>
              </w:rPr>
              <w:t xml:space="preserve">У вредност уговора </w:t>
            </w:r>
            <w:r w:rsidRPr="003D21D7">
              <w:rPr>
                <w:color w:val="auto"/>
                <w:lang w:val="sr-Cyrl-CS"/>
              </w:rPr>
              <w:t xml:space="preserve">су поред цене електричне енергије, </w:t>
            </w:r>
            <w:r w:rsidRPr="003D21D7">
              <w:rPr>
                <w:color w:val="auto"/>
                <w:lang w:val="sr-Latn-CS" w:eastAsia="sr-Latn-CS"/>
              </w:rPr>
              <w:t xml:space="preserve">урачунати </w:t>
            </w:r>
            <w:r w:rsidRPr="003D21D7">
              <w:rPr>
                <w:color w:val="auto"/>
                <w:lang w:val="ru-RU" w:eastAsia="sr-Latn-CS"/>
              </w:rPr>
              <w:t>сви пратећи трошкови</w:t>
            </w:r>
            <w:r w:rsidRPr="003D21D7">
              <w:rPr>
                <w:color w:val="auto"/>
                <w:lang w:val="sr-Cyrl-RS" w:eastAsia="sr-Latn-CS"/>
              </w:rPr>
              <w:t xml:space="preserve"> </w:t>
            </w:r>
            <w:r w:rsidRPr="003D21D7">
              <w:rPr>
                <w:color w:val="auto"/>
                <w:lang w:val="ru-RU" w:eastAsia="sr-Latn-CS"/>
              </w:rPr>
              <w:t>регулисани</w:t>
            </w:r>
            <w:r w:rsidRPr="003D21D7">
              <w:rPr>
                <w:color w:val="auto"/>
                <w:lang w:val="sr-Latn-CS" w:eastAsia="sr-Latn-CS"/>
              </w:rPr>
              <w:t xml:space="preserve"> </w:t>
            </w:r>
            <w:r w:rsidRPr="003D21D7">
              <w:rPr>
                <w:color w:val="auto"/>
                <w:lang w:val="sr-Cyrl-CS"/>
              </w:rPr>
              <w:t>Законом о енергетици, подзаконским актима који уређују ову област и свим осталим позитивно правним прописима (</w:t>
            </w:r>
            <w:r w:rsidRPr="003D21D7">
              <w:rPr>
                <w:color w:val="auto"/>
                <w:lang w:val="ru-RU" w:eastAsia="zh-CN"/>
              </w:rPr>
              <w:t>трошкови за приступ систему за пренос/дистрибуцију електричне енергије, накнада за подстицај повлашћених произвођача електричне енергије, таксе за медијски јавни сервис, акцизе</w:t>
            </w:r>
            <w:r w:rsidRPr="003D21D7">
              <w:rPr>
                <w:color w:val="auto"/>
                <w:lang w:val="sr-Cyrl-CS"/>
              </w:rPr>
              <w:t xml:space="preserve"> и др.)</w:t>
            </w:r>
          </w:p>
        </w:tc>
      </w:tr>
      <w:tr w:rsidR="003D21D7" w:rsidRPr="00E314CB" w:rsidTr="003D21D7">
        <w:trPr>
          <w:trHeight w:val="998"/>
        </w:trPr>
        <w:tc>
          <w:tcPr>
            <w:tcW w:w="40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lang w:val="ru-RU" w:eastAsia="en-US"/>
              </w:rPr>
            </w:pPr>
            <w:r w:rsidRPr="003D21D7">
              <w:rPr>
                <w:rFonts w:eastAsia="Calibri"/>
                <w:b/>
                <w:color w:val="auto"/>
                <w:kern w:val="0"/>
                <w:lang w:val="ru-RU" w:eastAsia="en-US"/>
              </w:rPr>
              <w:t>Врста испоруке и начин испоруке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F6E2C" w:rsidRPr="003D21D7" w:rsidRDefault="005F6E2C" w:rsidP="00CD6CD1">
            <w:pPr>
              <w:suppressAutoHyphens w:val="0"/>
              <w:spacing w:line="240" w:lineRule="auto"/>
              <w:jc w:val="center"/>
              <w:rPr>
                <w:rFonts w:eastAsia="Calibri"/>
                <w:color w:val="auto"/>
                <w:kern w:val="0"/>
                <w:lang w:val="ru-RU" w:eastAsia="en-US"/>
              </w:rPr>
            </w:pPr>
            <w:r w:rsidRPr="003D21D7">
              <w:rPr>
                <w:rFonts w:eastAsia="Calibri"/>
                <w:color w:val="auto"/>
                <w:kern w:val="0"/>
                <w:lang w:val="ru-RU" w:eastAsia="en-US"/>
              </w:rPr>
              <w:t>Стална и гарантована, за све време</w:t>
            </w:r>
          </w:p>
          <w:p w:rsidR="005F6E2C" w:rsidRPr="003D21D7" w:rsidRDefault="005F6E2C" w:rsidP="00CD6CD1">
            <w:pPr>
              <w:suppressAutoHyphens w:val="0"/>
              <w:spacing w:line="240" w:lineRule="auto"/>
              <w:jc w:val="center"/>
              <w:rPr>
                <w:rFonts w:eastAsia="Calibri"/>
                <w:color w:val="auto"/>
                <w:kern w:val="0"/>
                <w:lang w:val="ru-RU" w:eastAsia="en-US"/>
              </w:rPr>
            </w:pPr>
            <w:r w:rsidRPr="003D21D7">
              <w:rPr>
                <w:rFonts w:eastAsia="Calibri"/>
                <w:color w:val="auto"/>
                <w:kern w:val="0"/>
                <w:lang w:val="ru-RU" w:eastAsia="en-US"/>
              </w:rPr>
              <w:t>трајања уговора, сваким даном</w:t>
            </w:r>
          </w:p>
          <w:p w:rsidR="005F6E2C" w:rsidRPr="003D21D7" w:rsidRDefault="005F6E2C" w:rsidP="00CD6CD1">
            <w:pPr>
              <w:suppressAutoHyphens w:val="0"/>
              <w:spacing w:line="240" w:lineRule="auto"/>
              <w:jc w:val="center"/>
              <w:rPr>
                <w:rFonts w:eastAsia="Calibri"/>
                <w:color w:val="auto"/>
                <w:kern w:val="0"/>
                <w:lang w:val="ru-RU" w:eastAsia="en-US"/>
              </w:rPr>
            </w:pPr>
            <w:r w:rsidRPr="003D21D7">
              <w:rPr>
                <w:rFonts w:eastAsia="Calibri"/>
                <w:color w:val="auto"/>
                <w:kern w:val="0"/>
                <w:lang w:val="ru-RU" w:eastAsia="en-US"/>
              </w:rPr>
              <w:t>од 00:00 до 24:00 часова</w:t>
            </w:r>
          </w:p>
        </w:tc>
      </w:tr>
      <w:tr w:rsidR="003D21D7" w:rsidRPr="00E314CB" w:rsidTr="003D21D7">
        <w:trPr>
          <w:trHeight w:val="1250"/>
        </w:trPr>
        <w:tc>
          <w:tcPr>
            <w:tcW w:w="40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suppressAutoHyphens w:val="0"/>
              <w:spacing w:line="240" w:lineRule="auto"/>
              <w:rPr>
                <w:b/>
                <w:bCs/>
                <w:color w:val="auto"/>
                <w:lang w:val="ru-RU"/>
              </w:rPr>
            </w:pPr>
            <w:r w:rsidRPr="003D21D7">
              <w:rPr>
                <w:b/>
                <w:bCs/>
                <w:color w:val="auto"/>
                <w:lang w:val="ru-RU"/>
              </w:rPr>
              <w:lastRenderedPageBreak/>
              <w:t>Начин</w:t>
            </w:r>
            <w:r w:rsidRPr="003D21D7">
              <w:rPr>
                <w:b/>
                <w:bCs/>
                <w:color w:val="auto"/>
                <w:lang w:eastAsia="sr-Latn-CS"/>
              </w:rPr>
              <w:t xml:space="preserve"> </w:t>
            </w:r>
            <w:proofErr w:type="spellStart"/>
            <w:r w:rsidRPr="003D21D7">
              <w:rPr>
                <w:b/>
                <w:bCs/>
                <w:color w:val="auto"/>
                <w:lang w:eastAsia="sr-Latn-CS"/>
              </w:rPr>
              <w:t>плаћања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E2C" w:rsidRPr="003D21D7" w:rsidRDefault="005F6E2C" w:rsidP="00CD6CD1">
            <w:pPr>
              <w:suppressAutoHyphens w:val="0"/>
              <w:spacing w:line="240" w:lineRule="auto"/>
              <w:jc w:val="both"/>
              <w:rPr>
                <w:color w:val="auto"/>
                <w:lang w:val="sr-Cyrl-CS" w:eastAsia="sr-Latn-CS"/>
              </w:rPr>
            </w:pPr>
            <w:r w:rsidRPr="003D21D7">
              <w:rPr>
                <w:bCs/>
                <w:color w:val="auto"/>
                <w:lang w:val="ru-RU"/>
              </w:rPr>
              <w:t>У року од</w:t>
            </w:r>
            <w:r w:rsidRPr="003D21D7">
              <w:rPr>
                <w:b/>
                <w:bCs/>
                <w:color w:val="auto"/>
                <w:lang w:val="ru-RU"/>
              </w:rPr>
              <w:t xml:space="preserve"> </w:t>
            </w:r>
            <w:r w:rsidRPr="003D21D7">
              <w:rPr>
                <w:color w:val="auto"/>
                <w:lang w:val="ru-RU"/>
              </w:rPr>
              <w:t>45 дана у складу са Законом о роковима измирења новчаних обавеза у комерцијалним трансакцијама („Сл. гласник РС“ број 119/2012 и 68/15 и</w:t>
            </w:r>
            <w:r w:rsidR="00F363B1" w:rsidRPr="003D21D7">
              <w:rPr>
                <w:color w:val="auto"/>
                <w:lang w:val="ru-RU"/>
              </w:rPr>
              <w:t xml:space="preserve"> </w:t>
            </w:r>
            <w:r w:rsidRPr="003D21D7">
              <w:rPr>
                <w:color w:val="auto"/>
                <w:lang w:val="ru-RU"/>
              </w:rPr>
              <w:t>113/2017).</w:t>
            </w:r>
          </w:p>
        </w:tc>
      </w:tr>
      <w:tr w:rsidR="003D21D7" w:rsidRPr="00E314CB" w:rsidTr="003D21D7">
        <w:trPr>
          <w:trHeight w:val="530"/>
        </w:trPr>
        <w:tc>
          <w:tcPr>
            <w:tcW w:w="40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3D21D7" w:rsidRDefault="005F6E2C" w:rsidP="00CD6CD1">
            <w:pPr>
              <w:suppressAutoHyphens w:val="0"/>
              <w:spacing w:line="240" w:lineRule="auto"/>
              <w:rPr>
                <w:b/>
                <w:bCs/>
                <w:color w:val="auto"/>
                <w:lang w:val="ru-RU"/>
              </w:rPr>
            </w:pPr>
            <w:r w:rsidRPr="003D21D7">
              <w:rPr>
                <w:b/>
                <w:bCs/>
                <w:color w:val="auto"/>
                <w:lang w:val="ru-RU"/>
              </w:rPr>
              <w:t>Рок трајања уговора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E2C" w:rsidRPr="003D21D7" w:rsidRDefault="005F6E2C" w:rsidP="005F6E2C">
            <w:pPr>
              <w:suppressAutoHyphens w:val="0"/>
              <w:spacing w:line="240" w:lineRule="auto"/>
              <w:jc w:val="center"/>
              <w:rPr>
                <w:bCs/>
                <w:color w:val="auto"/>
                <w:lang w:val="sr-Cyrl-RS"/>
              </w:rPr>
            </w:pPr>
            <w:r w:rsidRPr="003D21D7">
              <w:rPr>
                <w:bCs/>
                <w:color w:val="auto"/>
                <w:lang w:val="ru-RU"/>
              </w:rPr>
              <w:t>12 месеци</w:t>
            </w:r>
            <w:r w:rsidRPr="003D21D7">
              <w:rPr>
                <w:bCs/>
                <w:color w:val="auto"/>
                <w:lang w:val="sr-Cyrl-RS"/>
              </w:rPr>
              <w:t xml:space="preserve"> од дана закључења уговора.</w:t>
            </w:r>
          </w:p>
        </w:tc>
      </w:tr>
      <w:tr w:rsidR="003D21D7" w:rsidRPr="00E314CB" w:rsidTr="003D21D7">
        <w:trPr>
          <w:trHeight w:val="3328"/>
        </w:trPr>
        <w:tc>
          <w:tcPr>
            <w:tcW w:w="9738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5F6E2C" w:rsidRPr="00E314CB" w:rsidRDefault="005F6E2C" w:rsidP="005F6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noProof/>
                <w:color w:val="auto"/>
                <w:szCs w:val="22"/>
                <w:lang w:val="ru-RU" w:eastAsia="en-GB"/>
              </w:rPr>
            </w:pPr>
            <w:r w:rsidRPr="00E314CB">
              <w:rPr>
                <w:b/>
                <w:bCs/>
                <w:i/>
                <w:noProof/>
                <w:color w:val="auto"/>
                <w:szCs w:val="22"/>
                <w:lang w:val="ru-RU" w:eastAsia="en-GB"/>
              </w:rPr>
              <w:t xml:space="preserve">Напомена: </w:t>
            </w:r>
          </w:p>
          <w:p w:rsidR="005F6E2C" w:rsidRPr="003D21D7" w:rsidRDefault="005F6E2C" w:rsidP="00E314C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b/>
                <w:i/>
                <w:color w:val="auto"/>
                <w:szCs w:val="22"/>
                <w:lang w:val="sr-Cyrl-CS" w:eastAsia="en-GB"/>
              </w:rPr>
            </w:pPr>
            <w:bookmarkStart w:id="0" w:name="_GoBack"/>
            <w:bookmarkEnd w:id="0"/>
            <w:r w:rsidRPr="003D21D7">
              <w:rPr>
                <w:b/>
                <w:i/>
                <w:color w:val="auto"/>
                <w:szCs w:val="22"/>
                <w:lang w:val="sr-Cyrl-CS" w:eastAsia="en-GB"/>
              </w:rPr>
              <w:t>Образац структуре се не потписује и не скенира, већ се попуњен на обрасцу из документације о набавци попуњава и обавезно доставља уз електронску понуду која се подноси путем Портала јавних набавки.</w:t>
            </w:r>
          </w:p>
          <w:p w:rsidR="005F6E2C" w:rsidRPr="003D21D7" w:rsidRDefault="005F6E2C" w:rsidP="00CD6CD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color w:val="auto"/>
                <w:lang w:val="sr-Cyrl-CS" w:eastAsia="sr-Latn-CS"/>
              </w:rPr>
            </w:pPr>
          </w:p>
          <w:p w:rsidR="005F6E2C" w:rsidRPr="003D21D7" w:rsidRDefault="005F6E2C" w:rsidP="005F6E2C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color w:val="auto"/>
                <w:lang w:val="ru-RU" w:eastAsia="sr-Latn-CS"/>
              </w:rPr>
            </w:pPr>
          </w:p>
        </w:tc>
      </w:tr>
    </w:tbl>
    <w:p w:rsidR="00FF1FAB" w:rsidRPr="005F6E2C" w:rsidRDefault="00FF1FAB">
      <w:pPr>
        <w:rPr>
          <w:lang w:val="ru-RU"/>
        </w:rPr>
      </w:pPr>
    </w:p>
    <w:sectPr w:rsidR="00FF1FAB" w:rsidRPr="005F6E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97895"/>
    <w:multiLevelType w:val="hybridMultilevel"/>
    <w:tmpl w:val="69B007E0"/>
    <w:lvl w:ilvl="0" w:tplc="AE16FF06">
      <w:start w:val="1"/>
      <w:numFmt w:val="decimal"/>
      <w:lvlText w:val="%1."/>
      <w:lvlJc w:val="left"/>
      <w:pPr>
        <w:ind w:left="360" w:hanging="360"/>
      </w:pPr>
      <w:rPr>
        <w:rFonts w:ascii="TimesNewRoman,Bold" w:hAnsi="TimesNewRoman,Bold" w:cs="TimesNewRoman,Bold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06BE2"/>
    <w:multiLevelType w:val="hybridMultilevel"/>
    <w:tmpl w:val="FF88C3E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705AF"/>
    <w:multiLevelType w:val="hybridMultilevel"/>
    <w:tmpl w:val="27484CB6"/>
    <w:lvl w:ilvl="0" w:tplc="6EA64C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3D"/>
    <w:rsid w:val="003D21D7"/>
    <w:rsid w:val="005F6E2C"/>
    <w:rsid w:val="00656887"/>
    <w:rsid w:val="0090223D"/>
    <w:rsid w:val="00E314CB"/>
    <w:rsid w:val="00E34AE3"/>
    <w:rsid w:val="00F363B1"/>
    <w:rsid w:val="00F52843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77954-B520-498E-9B6D-0D14581D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E2C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5F6E2C"/>
    <w:pPr>
      <w:keepNext/>
      <w:keepLines/>
      <w:spacing w:before="480"/>
      <w:outlineLvl w:val="0"/>
    </w:pPr>
    <w:rPr>
      <w:rFonts w:ascii="Cambria" w:hAnsi="Cambria"/>
      <w:b/>
      <w:color w:val="365F91"/>
      <w:sz w:val="28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E2C"/>
    <w:rPr>
      <w:rFonts w:ascii="Cambria" w:eastAsia="Arial Unicode MS" w:hAnsi="Cambria" w:cs="Times New Roman"/>
      <w:b/>
      <w:color w:val="365F91"/>
      <w:kern w:val="2"/>
      <w:sz w:val="28"/>
      <w:szCs w:val="20"/>
      <w:lang w:val="x-none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5F6E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6E2C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7</cp:revision>
  <dcterms:created xsi:type="dcterms:W3CDTF">2021-02-28T08:44:00Z</dcterms:created>
  <dcterms:modified xsi:type="dcterms:W3CDTF">2024-03-11T10:43:00Z</dcterms:modified>
</cp:coreProperties>
</file>